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35D" w:rsidRPr="001A5647" w:rsidRDefault="00B3335D">
      <w:pPr>
        <w:pStyle w:val="ConsPlusNormal"/>
        <w:jc w:val="center"/>
        <w:rPr>
          <w:rFonts w:ascii="Times New Roman" w:hAnsi="Times New Roman" w:cs="Times New Roman"/>
          <w:szCs w:val="22"/>
        </w:rPr>
      </w:pPr>
      <w:r w:rsidRPr="00E63044">
        <w:rPr>
          <w:rFonts w:ascii="Times New Roman" w:hAnsi="Times New Roman" w:cs="Times New Roman"/>
          <w:b/>
          <w:szCs w:val="22"/>
        </w:rPr>
        <w:t>Договор</w:t>
      </w:r>
      <w:r w:rsidR="006C16D5" w:rsidRPr="00E63044">
        <w:rPr>
          <w:rFonts w:ascii="Times New Roman" w:hAnsi="Times New Roman" w:cs="Times New Roman"/>
          <w:b/>
          <w:szCs w:val="22"/>
        </w:rPr>
        <w:t xml:space="preserve"> №</w:t>
      </w:r>
      <w:r w:rsidR="004717F2" w:rsidRPr="00E63044">
        <w:rPr>
          <w:szCs w:val="22"/>
        </w:rPr>
        <w:t xml:space="preserve"> </w:t>
      </w:r>
    </w:p>
    <w:p w:rsidR="00B3335D" w:rsidRPr="00E63044" w:rsidRDefault="00B3335D" w:rsidP="00B3335D">
      <w:pPr>
        <w:pStyle w:val="ConsPlusNormal"/>
        <w:jc w:val="center"/>
        <w:rPr>
          <w:rFonts w:ascii="Times New Roman" w:hAnsi="Times New Roman" w:cs="Times New Roman"/>
          <w:szCs w:val="22"/>
        </w:rPr>
      </w:pPr>
      <w:r w:rsidRPr="00E63044">
        <w:rPr>
          <w:rFonts w:ascii="Times New Roman" w:hAnsi="Times New Roman" w:cs="Times New Roman"/>
          <w:b/>
          <w:szCs w:val="22"/>
        </w:rPr>
        <w:t>возмездного оказания услуг</w:t>
      </w:r>
      <w:r w:rsidRPr="00E63044">
        <w:rPr>
          <w:rFonts w:ascii="Times New Roman" w:hAnsi="Times New Roman" w:cs="Times New Roman"/>
          <w:szCs w:val="22"/>
        </w:rPr>
        <w:t xml:space="preserve"> </w:t>
      </w:r>
      <w:r w:rsidRPr="00E63044">
        <w:rPr>
          <w:rFonts w:ascii="Times New Roman" w:hAnsi="Times New Roman" w:cs="Times New Roman"/>
          <w:b/>
          <w:szCs w:val="22"/>
        </w:rPr>
        <w:t>по медицинскому обследованию работников</w:t>
      </w:r>
    </w:p>
    <w:p w:rsidR="00B3335D" w:rsidRPr="00AB62B6" w:rsidRDefault="00B3335D">
      <w:pPr>
        <w:pStyle w:val="ConsPlusNormal"/>
        <w:jc w:val="both"/>
        <w:rPr>
          <w:rFonts w:ascii="Times New Roman" w:hAnsi="Times New Roman" w:cs="Times New Roman"/>
          <w:sz w:val="1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33"/>
        <w:gridCol w:w="5233"/>
      </w:tblGrid>
      <w:tr w:rsidR="009F114E" w:rsidRPr="00E63044" w:rsidTr="00F867E8">
        <w:trPr>
          <w:trHeight w:val="51"/>
        </w:trPr>
        <w:tc>
          <w:tcPr>
            <w:tcW w:w="4677" w:type="dxa"/>
            <w:tcBorders>
              <w:top w:val="nil"/>
              <w:left w:val="nil"/>
              <w:bottom w:val="nil"/>
              <w:right w:val="nil"/>
            </w:tcBorders>
          </w:tcPr>
          <w:p w:rsidR="00B3335D" w:rsidRPr="00E63044" w:rsidRDefault="00B3335D" w:rsidP="00BC1C4E">
            <w:pPr>
              <w:pStyle w:val="ConsPlusNormal"/>
              <w:rPr>
                <w:rFonts w:ascii="Times New Roman" w:hAnsi="Times New Roman" w:cs="Times New Roman"/>
                <w:szCs w:val="22"/>
              </w:rPr>
            </w:pPr>
            <w:r w:rsidRPr="00E63044">
              <w:rPr>
                <w:rFonts w:ascii="Times New Roman" w:hAnsi="Times New Roman" w:cs="Times New Roman"/>
                <w:szCs w:val="22"/>
              </w:rPr>
              <w:t>г. </w:t>
            </w:r>
            <w:r w:rsidR="00BC1C4E" w:rsidRPr="00E63044">
              <w:rPr>
                <w:rFonts w:ascii="Times New Roman" w:hAnsi="Times New Roman" w:cs="Times New Roman"/>
                <w:szCs w:val="22"/>
              </w:rPr>
              <w:t>Ставрополь</w:t>
            </w:r>
          </w:p>
        </w:tc>
        <w:tc>
          <w:tcPr>
            <w:tcW w:w="4677" w:type="dxa"/>
            <w:tcBorders>
              <w:top w:val="nil"/>
              <w:left w:val="nil"/>
              <w:bottom w:val="nil"/>
              <w:right w:val="nil"/>
            </w:tcBorders>
          </w:tcPr>
          <w:p w:rsidR="00B3335D" w:rsidRPr="00E63044" w:rsidRDefault="001A31DB" w:rsidP="00424CD1">
            <w:pPr>
              <w:pStyle w:val="ConsPlusNormal"/>
              <w:jc w:val="right"/>
              <w:rPr>
                <w:rFonts w:ascii="Times New Roman" w:hAnsi="Times New Roman" w:cs="Times New Roman"/>
                <w:szCs w:val="22"/>
              </w:rPr>
            </w:pPr>
            <w:r w:rsidRPr="00E63044">
              <w:rPr>
                <w:rFonts w:ascii="Times New Roman" w:hAnsi="Times New Roman" w:cs="Times New Roman"/>
                <w:szCs w:val="22"/>
              </w:rPr>
              <w:t>«</w:t>
            </w:r>
            <w:r w:rsidR="00424CD1">
              <w:rPr>
                <w:rFonts w:ascii="Times New Roman" w:hAnsi="Times New Roman" w:cs="Times New Roman"/>
                <w:szCs w:val="22"/>
              </w:rPr>
              <w:t>____</w:t>
            </w:r>
            <w:r w:rsidR="009321C0" w:rsidRPr="00E63044">
              <w:rPr>
                <w:rFonts w:ascii="Times New Roman" w:hAnsi="Times New Roman" w:cs="Times New Roman"/>
                <w:szCs w:val="22"/>
              </w:rPr>
              <w:t>»</w:t>
            </w:r>
            <w:r w:rsidR="000D70CA">
              <w:rPr>
                <w:rFonts w:ascii="Times New Roman" w:hAnsi="Times New Roman" w:cs="Times New Roman"/>
                <w:szCs w:val="22"/>
              </w:rPr>
              <w:t xml:space="preserve"> </w:t>
            </w:r>
            <w:r w:rsidR="00FC3326">
              <w:rPr>
                <w:rFonts w:ascii="Times New Roman" w:hAnsi="Times New Roman" w:cs="Times New Roman"/>
                <w:szCs w:val="22"/>
              </w:rPr>
              <w:t>августа</w:t>
            </w:r>
            <w:r w:rsidR="000D70CA">
              <w:rPr>
                <w:rFonts w:ascii="Times New Roman" w:hAnsi="Times New Roman" w:cs="Times New Roman"/>
                <w:szCs w:val="22"/>
              </w:rPr>
              <w:t xml:space="preserve"> 202</w:t>
            </w:r>
            <w:r w:rsidR="00AB62B6">
              <w:rPr>
                <w:rFonts w:ascii="Times New Roman" w:hAnsi="Times New Roman" w:cs="Times New Roman"/>
                <w:szCs w:val="22"/>
              </w:rPr>
              <w:t>3</w:t>
            </w:r>
            <w:r w:rsidR="00B3335D" w:rsidRPr="00E63044">
              <w:rPr>
                <w:rFonts w:ascii="Times New Roman" w:hAnsi="Times New Roman" w:cs="Times New Roman"/>
                <w:szCs w:val="22"/>
              </w:rPr>
              <w:t> г.</w:t>
            </w:r>
          </w:p>
        </w:tc>
      </w:tr>
    </w:tbl>
    <w:p w:rsidR="0048292C" w:rsidRPr="00AB62B6" w:rsidRDefault="0048292C" w:rsidP="0048292C">
      <w:pPr>
        <w:pStyle w:val="ConsPlusNormal"/>
        <w:ind w:firstLine="540"/>
        <w:jc w:val="both"/>
        <w:rPr>
          <w:rFonts w:ascii="Times New Roman" w:hAnsi="Times New Roman" w:cs="Times New Roman"/>
          <w:sz w:val="12"/>
          <w:szCs w:val="22"/>
        </w:rPr>
      </w:pPr>
    </w:p>
    <w:p w:rsidR="00220CBE" w:rsidRDefault="00490895" w:rsidP="00AB62B6">
      <w:pPr>
        <w:ind w:firstLine="540"/>
        <w:jc w:val="both"/>
        <w:rPr>
          <w:sz w:val="22"/>
          <w:szCs w:val="22"/>
          <w:lang w:eastAsia="ru-RU"/>
        </w:rPr>
      </w:pPr>
      <w:r w:rsidRPr="00E63044">
        <w:rPr>
          <w:b/>
          <w:sz w:val="22"/>
          <w:szCs w:val="22"/>
        </w:rPr>
        <w:t>Государственное бюджетное профессиональное образовательное учреждение «Ставропольский строительный техникум»,</w:t>
      </w:r>
      <w:r w:rsidR="0048292C" w:rsidRPr="00E63044">
        <w:rPr>
          <w:sz w:val="22"/>
          <w:szCs w:val="22"/>
        </w:rPr>
        <w:t xml:space="preserve"> именуемое в дальнейшем </w:t>
      </w:r>
      <w:r w:rsidR="0048292C" w:rsidRPr="00E63044">
        <w:rPr>
          <w:b/>
          <w:sz w:val="22"/>
          <w:szCs w:val="22"/>
        </w:rPr>
        <w:t>«Заказчик»</w:t>
      </w:r>
      <w:r w:rsidR="0048292C" w:rsidRPr="00E63044">
        <w:rPr>
          <w:sz w:val="22"/>
          <w:szCs w:val="22"/>
        </w:rPr>
        <w:t xml:space="preserve">, в лице </w:t>
      </w:r>
      <w:r w:rsidR="00491A88" w:rsidRPr="00E63044">
        <w:rPr>
          <w:sz w:val="22"/>
          <w:szCs w:val="22"/>
        </w:rPr>
        <w:t xml:space="preserve">директора </w:t>
      </w:r>
      <w:r w:rsidR="00B21574">
        <w:rPr>
          <w:sz w:val="22"/>
          <w:szCs w:val="22"/>
        </w:rPr>
        <w:t>Семилетова Владимира Андреевича</w:t>
      </w:r>
      <w:r w:rsidRPr="00E63044">
        <w:rPr>
          <w:sz w:val="22"/>
          <w:szCs w:val="22"/>
        </w:rPr>
        <w:t>, действующего на основании Устава</w:t>
      </w:r>
      <w:r w:rsidR="00C934EB" w:rsidRPr="00E63044">
        <w:rPr>
          <w:sz w:val="22"/>
          <w:szCs w:val="22"/>
        </w:rPr>
        <w:t xml:space="preserve">, </w:t>
      </w:r>
      <w:r w:rsidR="00465559" w:rsidRPr="00E63044">
        <w:rPr>
          <w:sz w:val="22"/>
          <w:szCs w:val="22"/>
        </w:rPr>
        <w:t xml:space="preserve">с </w:t>
      </w:r>
      <w:r w:rsidR="0048292C" w:rsidRPr="00E63044">
        <w:rPr>
          <w:sz w:val="22"/>
          <w:szCs w:val="22"/>
        </w:rPr>
        <w:t>одной стороны</w:t>
      </w:r>
      <w:r w:rsidR="00465559" w:rsidRPr="00E63044">
        <w:rPr>
          <w:sz w:val="22"/>
          <w:szCs w:val="22"/>
        </w:rPr>
        <w:t>,</w:t>
      </w:r>
      <w:r w:rsidR="0048292C" w:rsidRPr="00E63044">
        <w:rPr>
          <w:sz w:val="22"/>
          <w:szCs w:val="22"/>
        </w:rPr>
        <w:t xml:space="preserve"> и </w:t>
      </w:r>
      <w:r w:rsidR="00424CD1">
        <w:rPr>
          <w:b/>
          <w:sz w:val="22"/>
          <w:szCs w:val="22"/>
        </w:rPr>
        <w:t>_____________________________________</w:t>
      </w:r>
      <w:r w:rsidR="0048292C" w:rsidRPr="00E63044">
        <w:rPr>
          <w:sz w:val="22"/>
          <w:szCs w:val="22"/>
        </w:rPr>
        <w:t xml:space="preserve">, именуемое в дальнейшем </w:t>
      </w:r>
      <w:r w:rsidR="0048292C" w:rsidRPr="00E63044">
        <w:rPr>
          <w:b/>
          <w:sz w:val="22"/>
          <w:szCs w:val="22"/>
        </w:rPr>
        <w:t>«Исполнитель»</w:t>
      </w:r>
      <w:r w:rsidR="0048292C" w:rsidRPr="00E63044">
        <w:rPr>
          <w:sz w:val="22"/>
          <w:szCs w:val="22"/>
        </w:rPr>
        <w:t xml:space="preserve">, в лице </w:t>
      </w:r>
      <w:r w:rsidR="00424CD1">
        <w:rPr>
          <w:sz w:val="22"/>
          <w:szCs w:val="22"/>
        </w:rPr>
        <w:t>_____________________</w:t>
      </w:r>
      <w:r w:rsidR="0048292C" w:rsidRPr="00E63044">
        <w:rPr>
          <w:sz w:val="22"/>
          <w:szCs w:val="22"/>
        </w:rPr>
        <w:t xml:space="preserve">, действующего на основании </w:t>
      </w:r>
      <w:r w:rsidR="00424CD1">
        <w:rPr>
          <w:sz w:val="22"/>
          <w:szCs w:val="22"/>
        </w:rPr>
        <w:t>_________________________</w:t>
      </w:r>
      <w:r w:rsidR="0048292C" w:rsidRPr="00E63044">
        <w:rPr>
          <w:sz w:val="22"/>
          <w:szCs w:val="22"/>
        </w:rPr>
        <w:t>, с другой стороны</w:t>
      </w:r>
      <w:r w:rsidR="00B3335D" w:rsidRPr="00E63044">
        <w:rPr>
          <w:sz w:val="22"/>
          <w:szCs w:val="22"/>
        </w:rPr>
        <w:t>,</w:t>
      </w:r>
      <w:r w:rsidR="006C16D5" w:rsidRPr="00E63044">
        <w:rPr>
          <w:sz w:val="22"/>
          <w:szCs w:val="22"/>
        </w:rPr>
        <w:t xml:space="preserve"> вместе им</w:t>
      </w:r>
      <w:r w:rsidR="00B3335D" w:rsidRPr="00E63044">
        <w:rPr>
          <w:sz w:val="22"/>
          <w:szCs w:val="22"/>
        </w:rPr>
        <w:t xml:space="preserve">енуемые </w:t>
      </w:r>
      <w:r w:rsidR="006C16D5" w:rsidRPr="00E63044">
        <w:rPr>
          <w:b/>
          <w:sz w:val="22"/>
          <w:szCs w:val="22"/>
        </w:rPr>
        <w:t>«Стороны</w:t>
      </w:r>
      <w:r w:rsidR="00220CBE">
        <w:rPr>
          <w:b/>
          <w:sz w:val="22"/>
          <w:szCs w:val="22"/>
        </w:rPr>
        <w:t xml:space="preserve">», </w:t>
      </w:r>
      <w:r w:rsidR="00220CBE" w:rsidRPr="00220CBE">
        <w:rPr>
          <w:sz w:val="22"/>
          <w:szCs w:val="22"/>
          <w:lang w:eastAsia="ru-RU"/>
        </w:rPr>
        <w:t>в соответствии с Положением о закупке товаров, работ, и услуг ГБПОУ ССТ , разработанного на основании Федерального закона от 18 июля 2011г. №223-ФЗ «О закупках товаров, работ, услуг отдельными видами юридических лиц», заключили настоящий договор о нижеследующем:</w:t>
      </w:r>
    </w:p>
    <w:p w:rsidR="00AB62B6" w:rsidRPr="00AB62B6" w:rsidRDefault="00AB62B6" w:rsidP="00AB62B6">
      <w:pPr>
        <w:ind w:firstLine="540"/>
        <w:jc w:val="both"/>
        <w:rPr>
          <w:sz w:val="12"/>
          <w:szCs w:val="22"/>
          <w:lang w:eastAsia="ru-RU"/>
        </w:rPr>
      </w:pPr>
    </w:p>
    <w:p w:rsidR="004717F2" w:rsidRPr="00AB62B6" w:rsidRDefault="00220CBE" w:rsidP="00220CBE">
      <w:pPr>
        <w:ind w:firstLine="540"/>
        <w:jc w:val="center"/>
        <w:rPr>
          <w:b/>
          <w:sz w:val="22"/>
          <w:szCs w:val="22"/>
        </w:rPr>
      </w:pPr>
      <w:r w:rsidRPr="00AB62B6">
        <w:rPr>
          <w:b/>
          <w:sz w:val="22"/>
          <w:szCs w:val="22"/>
        </w:rPr>
        <w:t xml:space="preserve">1. </w:t>
      </w:r>
      <w:r w:rsidR="00EF34C5" w:rsidRPr="00AB62B6">
        <w:rPr>
          <w:b/>
          <w:sz w:val="22"/>
          <w:szCs w:val="22"/>
        </w:rPr>
        <w:t>Предмет Договора</w:t>
      </w:r>
    </w:p>
    <w:p w:rsidR="00EF34C5" w:rsidRPr="00E63044" w:rsidRDefault="00EF34C5" w:rsidP="00AB62B6">
      <w:pPr>
        <w:autoSpaceDE w:val="0"/>
        <w:autoSpaceDN w:val="0"/>
        <w:adjustRightInd w:val="0"/>
        <w:ind w:firstLine="540"/>
        <w:jc w:val="both"/>
        <w:rPr>
          <w:sz w:val="22"/>
          <w:szCs w:val="22"/>
        </w:rPr>
      </w:pPr>
      <w:r w:rsidRPr="00E63044">
        <w:rPr>
          <w:sz w:val="22"/>
          <w:szCs w:val="22"/>
        </w:rPr>
        <w:t xml:space="preserve">1.1. </w:t>
      </w:r>
      <w:r w:rsidR="00875225" w:rsidRPr="00E63044">
        <w:rPr>
          <w:sz w:val="22"/>
          <w:szCs w:val="22"/>
        </w:rPr>
        <w:t xml:space="preserve">По настоящему договору Исполнитель обязуется по поручению Заказчика провести обязательные </w:t>
      </w:r>
      <w:r w:rsidR="00875225" w:rsidRPr="00E63044">
        <w:rPr>
          <w:b/>
          <w:sz w:val="22"/>
          <w:szCs w:val="22"/>
        </w:rPr>
        <w:t>периодические</w:t>
      </w:r>
      <w:r w:rsidR="004D445E" w:rsidRPr="00E63044">
        <w:rPr>
          <w:b/>
          <w:sz w:val="22"/>
          <w:szCs w:val="22"/>
        </w:rPr>
        <w:t xml:space="preserve"> медицинские осмотры</w:t>
      </w:r>
      <w:r w:rsidR="00C739F0">
        <w:rPr>
          <w:b/>
          <w:sz w:val="22"/>
          <w:szCs w:val="22"/>
        </w:rPr>
        <w:t xml:space="preserve"> </w:t>
      </w:r>
      <w:r w:rsidR="004D445E" w:rsidRPr="00E63044">
        <w:rPr>
          <w:sz w:val="22"/>
          <w:szCs w:val="22"/>
        </w:rPr>
        <w:t>(обследования)</w:t>
      </w:r>
      <w:r w:rsidR="00C65814" w:rsidRPr="00E63044">
        <w:rPr>
          <w:sz w:val="22"/>
          <w:szCs w:val="22"/>
        </w:rPr>
        <w:t xml:space="preserve"> работников Заказчика в соответствии </w:t>
      </w:r>
      <w:r w:rsidR="004D445E" w:rsidRPr="00E63044">
        <w:rPr>
          <w:sz w:val="22"/>
          <w:szCs w:val="22"/>
        </w:rPr>
        <w:t xml:space="preserve">с </w:t>
      </w:r>
      <w:r w:rsidRPr="00E63044">
        <w:rPr>
          <w:sz w:val="22"/>
          <w:szCs w:val="22"/>
        </w:rPr>
        <w:t>Приказом Минзд</w:t>
      </w:r>
      <w:r w:rsidR="00C53F05" w:rsidRPr="00E63044">
        <w:rPr>
          <w:sz w:val="22"/>
          <w:szCs w:val="22"/>
        </w:rPr>
        <w:t>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0D70CA">
        <w:rPr>
          <w:sz w:val="22"/>
          <w:szCs w:val="22"/>
        </w:rPr>
        <w:t xml:space="preserve">, </w:t>
      </w:r>
      <w:r w:rsidR="00C65814" w:rsidRPr="00E63044">
        <w:rPr>
          <w:sz w:val="22"/>
          <w:szCs w:val="22"/>
        </w:rPr>
        <w:t>а Заказчик обязуется принять и оплатить эти услуги.</w:t>
      </w:r>
    </w:p>
    <w:p w:rsidR="00C53F05" w:rsidRPr="00AB62B6" w:rsidRDefault="00C65814" w:rsidP="00AB62B6">
      <w:pPr>
        <w:ind w:firstLine="540"/>
        <w:jc w:val="both"/>
        <w:rPr>
          <w:b/>
          <w:sz w:val="22"/>
          <w:szCs w:val="22"/>
        </w:rPr>
      </w:pPr>
      <w:r w:rsidRPr="00220CBE">
        <w:rPr>
          <w:sz w:val="22"/>
          <w:szCs w:val="22"/>
        </w:rPr>
        <w:t xml:space="preserve">1.2. </w:t>
      </w:r>
      <w:r w:rsidR="00220CBE" w:rsidRPr="00AB62B6">
        <w:rPr>
          <w:sz w:val="22"/>
          <w:szCs w:val="22"/>
        </w:rPr>
        <w:t>Сотрудники Исполнителя имеют соответствующее медицинское образование и необходимую подготовку для оказания подобных услуг, м</w:t>
      </w:r>
      <w:r w:rsidR="00EF34C5" w:rsidRPr="00AB62B6">
        <w:rPr>
          <w:sz w:val="22"/>
          <w:szCs w:val="22"/>
        </w:rPr>
        <w:t>едицински</w:t>
      </w:r>
      <w:r w:rsidR="007423B5" w:rsidRPr="00AB62B6">
        <w:rPr>
          <w:sz w:val="22"/>
          <w:szCs w:val="22"/>
        </w:rPr>
        <w:t>й</w:t>
      </w:r>
      <w:r w:rsidR="00EF34C5" w:rsidRPr="00AB62B6">
        <w:rPr>
          <w:sz w:val="22"/>
          <w:szCs w:val="22"/>
        </w:rPr>
        <w:t xml:space="preserve"> осмотр работников осуществляется по адресу</w:t>
      </w:r>
      <w:r w:rsidR="00B21574" w:rsidRPr="00AB62B6">
        <w:rPr>
          <w:sz w:val="22"/>
          <w:szCs w:val="22"/>
        </w:rPr>
        <w:t xml:space="preserve"> нахождения Заказчика</w:t>
      </w:r>
      <w:r w:rsidR="00EF34C5" w:rsidRPr="00AB62B6">
        <w:rPr>
          <w:sz w:val="22"/>
          <w:szCs w:val="22"/>
        </w:rPr>
        <w:t>:</w:t>
      </w:r>
      <w:r w:rsidR="00E63044" w:rsidRPr="00AB62B6">
        <w:rPr>
          <w:sz w:val="22"/>
          <w:szCs w:val="22"/>
        </w:rPr>
        <w:t xml:space="preserve"> 355035, г</w:t>
      </w:r>
      <w:r w:rsidR="00C739F0" w:rsidRPr="00AB62B6">
        <w:rPr>
          <w:sz w:val="22"/>
          <w:szCs w:val="22"/>
        </w:rPr>
        <w:t>ород</w:t>
      </w:r>
      <w:r w:rsidR="00E63044" w:rsidRPr="00AB62B6">
        <w:rPr>
          <w:sz w:val="22"/>
          <w:szCs w:val="22"/>
        </w:rPr>
        <w:t xml:space="preserve"> Ставрополь, ул. Комсомольская, 73</w:t>
      </w:r>
      <w:r w:rsidR="00B21574" w:rsidRPr="00AB62B6">
        <w:rPr>
          <w:sz w:val="22"/>
          <w:szCs w:val="22"/>
        </w:rPr>
        <w:t>.</w:t>
      </w:r>
    </w:p>
    <w:p w:rsidR="00C65814" w:rsidRPr="00AB62B6" w:rsidRDefault="00C65814" w:rsidP="00745DE4">
      <w:pPr>
        <w:widowControl w:val="0"/>
        <w:autoSpaceDE w:val="0"/>
        <w:autoSpaceDN w:val="0"/>
        <w:jc w:val="center"/>
        <w:outlineLvl w:val="0"/>
        <w:rPr>
          <w:b/>
          <w:sz w:val="12"/>
          <w:szCs w:val="22"/>
          <w:lang w:eastAsia="ru-RU"/>
        </w:rPr>
      </w:pPr>
    </w:p>
    <w:p w:rsidR="00B15FA6" w:rsidRPr="00E63044" w:rsidRDefault="003A4F3F" w:rsidP="00745DE4">
      <w:pPr>
        <w:widowControl w:val="0"/>
        <w:autoSpaceDE w:val="0"/>
        <w:autoSpaceDN w:val="0"/>
        <w:jc w:val="center"/>
        <w:outlineLvl w:val="0"/>
        <w:rPr>
          <w:b/>
          <w:sz w:val="22"/>
          <w:szCs w:val="22"/>
          <w:lang w:eastAsia="ru-RU"/>
        </w:rPr>
      </w:pPr>
      <w:r w:rsidRPr="00E63044">
        <w:rPr>
          <w:b/>
          <w:sz w:val="22"/>
          <w:szCs w:val="22"/>
          <w:lang w:eastAsia="ru-RU"/>
        </w:rPr>
        <w:t>2. Обязанности Сторон</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2.1. Исполнитель обязуется:</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2.1.1. Для проведения медицинск</w:t>
      </w:r>
      <w:r w:rsidR="00203227" w:rsidRPr="00E63044">
        <w:rPr>
          <w:rFonts w:eastAsia="Calibri"/>
          <w:sz w:val="22"/>
          <w:szCs w:val="22"/>
          <w:lang w:eastAsia="en-US"/>
        </w:rPr>
        <w:t>ого</w:t>
      </w:r>
      <w:r w:rsidRPr="00E63044">
        <w:rPr>
          <w:rFonts w:eastAsia="Calibri"/>
          <w:sz w:val="22"/>
          <w:szCs w:val="22"/>
          <w:lang w:eastAsia="en-US"/>
        </w:rPr>
        <w:t xml:space="preserve"> осмотр</w:t>
      </w:r>
      <w:r w:rsidR="00203227" w:rsidRPr="00E63044">
        <w:rPr>
          <w:rFonts w:eastAsia="Calibri"/>
          <w:sz w:val="22"/>
          <w:szCs w:val="22"/>
          <w:lang w:eastAsia="en-US"/>
        </w:rPr>
        <w:t>а</w:t>
      </w:r>
      <w:r w:rsidRPr="00E63044">
        <w:rPr>
          <w:rFonts w:eastAsia="Calibri"/>
          <w:sz w:val="22"/>
          <w:szCs w:val="22"/>
          <w:lang w:eastAsia="en-US"/>
        </w:rPr>
        <w:t xml:space="preserve"> сформировать постоянно действующую врачебную комиссию.</w:t>
      </w:r>
    </w:p>
    <w:p w:rsidR="003A4F3F" w:rsidRPr="00E63044" w:rsidRDefault="003A4F3F" w:rsidP="003A4F3F">
      <w:pPr>
        <w:autoSpaceDE w:val="0"/>
        <w:autoSpaceDN w:val="0"/>
        <w:adjustRightInd w:val="0"/>
        <w:ind w:firstLine="539"/>
        <w:jc w:val="both"/>
        <w:rPr>
          <w:rFonts w:eastAsia="Calibri"/>
          <w:sz w:val="22"/>
          <w:szCs w:val="22"/>
          <w:lang w:eastAsia="en-US"/>
        </w:rPr>
      </w:pPr>
      <w:bookmarkStart w:id="0" w:name="Par3"/>
      <w:bookmarkEnd w:id="0"/>
      <w:r w:rsidRPr="00E63044">
        <w:rPr>
          <w:rFonts w:eastAsia="Calibri"/>
          <w:sz w:val="22"/>
          <w:szCs w:val="22"/>
          <w:lang w:eastAsia="en-US"/>
        </w:rPr>
        <w:t>2.1.2. Провести периодический медицинский осмотр на основании утвержденного Заказчиком списка работников, в котором указываются:</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 фамилия, имя, отчество, профессия (должность) работника, подлежащего периодическому медицинскому осмотру, место жительства, телефон;</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 наименование вредного производственного фактора или вида работы;</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 наименование структурного подразделения работодателя (при наличии).</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 xml:space="preserve">2.1.3. В 10-дневный срок с момента получения списка, указанного в </w:t>
      </w:r>
      <w:hyperlink w:anchor="Par3" w:history="1">
        <w:r w:rsidRPr="00E63044">
          <w:rPr>
            <w:rFonts w:eastAsia="Calibri"/>
            <w:sz w:val="22"/>
            <w:szCs w:val="22"/>
            <w:lang w:eastAsia="en-US"/>
          </w:rPr>
          <w:t>2.1.2.</w:t>
        </w:r>
      </w:hyperlink>
      <w:r w:rsidRPr="00E63044">
        <w:rPr>
          <w:rFonts w:eastAsia="Calibri"/>
          <w:sz w:val="22"/>
          <w:szCs w:val="22"/>
          <w:lang w:eastAsia="en-US"/>
        </w:rPr>
        <w:t xml:space="preserve"> настоящего Договора, составить календарный план проведения периодических осмотров и согласовать его с Заказчиком.</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2.1.4. По окончании прохождения осмотра оформляется заключение в порядке, установленном действующим законодательством Российской Федерации.</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2.</w:t>
      </w:r>
      <w:r w:rsidR="00203227" w:rsidRPr="00E63044">
        <w:rPr>
          <w:rFonts w:eastAsia="Calibri"/>
          <w:sz w:val="22"/>
          <w:szCs w:val="22"/>
          <w:lang w:eastAsia="en-US"/>
        </w:rPr>
        <w:t>1.5. По итогам проведения осмотра</w:t>
      </w:r>
      <w:r w:rsidRPr="00E63044">
        <w:rPr>
          <w:rFonts w:eastAsia="Calibri"/>
          <w:sz w:val="22"/>
          <w:szCs w:val="22"/>
          <w:lang w:eastAsia="en-US"/>
        </w:rPr>
        <w:t xml:space="preserve"> не позднее чем через 30 дней после завершения периодического медицинского осмотра обобщить результаты проведенных периодических осмотров работников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Заказчиком составить заключительный акт.</w:t>
      </w:r>
    </w:p>
    <w:p w:rsidR="003A4F3F" w:rsidRPr="00E63044" w:rsidRDefault="003A4F3F" w:rsidP="003A4F3F">
      <w:pPr>
        <w:autoSpaceDE w:val="0"/>
        <w:autoSpaceDN w:val="0"/>
        <w:adjustRightInd w:val="0"/>
        <w:ind w:firstLine="539"/>
        <w:jc w:val="both"/>
        <w:rPr>
          <w:rFonts w:eastAsia="Calibri"/>
          <w:sz w:val="22"/>
          <w:szCs w:val="22"/>
          <w:lang w:eastAsia="en-US"/>
        </w:rPr>
      </w:pPr>
      <w:bookmarkStart w:id="1" w:name="Par11"/>
      <w:bookmarkEnd w:id="1"/>
      <w:r w:rsidRPr="00E63044">
        <w:rPr>
          <w:rFonts w:eastAsia="Calibri"/>
          <w:sz w:val="22"/>
          <w:szCs w:val="22"/>
          <w:lang w:eastAsia="en-US"/>
        </w:rPr>
        <w:t>2.2. Заказчик обязуется:</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 xml:space="preserve">2.2.1. Составить, утвердить и направить Исполнителю списки, указанные в </w:t>
      </w:r>
      <w:hyperlink w:anchor="Par3" w:history="1">
        <w:r w:rsidRPr="00E63044">
          <w:rPr>
            <w:rFonts w:eastAsia="Calibri"/>
            <w:sz w:val="22"/>
            <w:szCs w:val="22"/>
            <w:lang w:eastAsia="en-US"/>
          </w:rPr>
          <w:t>2.1.2</w:t>
        </w:r>
      </w:hyperlink>
      <w:r w:rsidRPr="00E63044">
        <w:rPr>
          <w:rFonts w:eastAsia="Calibri"/>
          <w:sz w:val="22"/>
          <w:szCs w:val="22"/>
          <w:lang w:eastAsia="en-US"/>
        </w:rPr>
        <w:t xml:space="preserve"> настоящего Договора, не позднее чем за 14 дней до даты начала проведения периодического осмотра.</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2.2.2. Своевременно направлять работников на периодические медицинские осмотры.</w:t>
      </w:r>
    </w:p>
    <w:p w:rsidR="003A4F3F" w:rsidRPr="00E63044" w:rsidRDefault="003A4F3F" w:rsidP="003A4F3F">
      <w:pPr>
        <w:autoSpaceDE w:val="0"/>
        <w:autoSpaceDN w:val="0"/>
        <w:adjustRightInd w:val="0"/>
        <w:ind w:firstLine="539"/>
        <w:jc w:val="both"/>
        <w:rPr>
          <w:rFonts w:eastAsia="Calibri"/>
          <w:sz w:val="22"/>
          <w:szCs w:val="22"/>
          <w:lang w:eastAsia="en-US"/>
        </w:rPr>
      </w:pPr>
      <w:r w:rsidRPr="00E63044">
        <w:rPr>
          <w:rFonts w:eastAsia="Calibri"/>
          <w:sz w:val="22"/>
          <w:szCs w:val="22"/>
          <w:lang w:eastAsia="en-US"/>
        </w:rPr>
        <w:t>2.2.3. Своевременно оплачивать оказанные услуги.</w:t>
      </w:r>
    </w:p>
    <w:p w:rsidR="003A4F3F" w:rsidRPr="00AB62B6" w:rsidRDefault="003A4F3F" w:rsidP="003A4F3F">
      <w:pPr>
        <w:widowControl w:val="0"/>
        <w:autoSpaceDE w:val="0"/>
        <w:autoSpaceDN w:val="0"/>
        <w:jc w:val="both"/>
        <w:rPr>
          <w:sz w:val="12"/>
          <w:szCs w:val="22"/>
          <w:lang w:eastAsia="ru-RU"/>
        </w:rPr>
      </w:pPr>
    </w:p>
    <w:p w:rsidR="003A4F3F" w:rsidRPr="00E63044" w:rsidRDefault="003A4F3F" w:rsidP="00C53F05">
      <w:pPr>
        <w:pStyle w:val="a9"/>
        <w:widowControl w:val="0"/>
        <w:numPr>
          <w:ilvl w:val="0"/>
          <w:numId w:val="5"/>
        </w:numPr>
        <w:autoSpaceDE w:val="0"/>
        <w:autoSpaceDN w:val="0"/>
        <w:jc w:val="center"/>
        <w:outlineLvl w:val="0"/>
        <w:rPr>
          <w:b/>
          <w:sz w:val="22"/>
          <w:szCs w:val="22"/>
          <w:lang w:eastAsia="ru-RU"/>
        </w:rPr>
      </w:pPr>
      <w:r w:rsidRPr="00E63044">
        <w:rPr>
          <w:b/>
          <w:sz w:val="22"/>
          <w:szCs w:val="22"/>
          <w:lang w:eastAsia="ru-RU"/>
        </w:rPr>
        <w:t>Стоимость услуг и порядок расчетов</w:t>
      </w:r>
    </w:p>
    <w:p w:rsidR="007C2ECB" w:rsidRPr="000D70CA" w:rsidRDefault="008818EA" w:rsidP="00AB62B6">
      <w:pPr>
        <w:ind w:firstLine="567"/>
        <w:jc w:val="both"/>
        <w:rPr>
          <w:snapToGrid w:val="0"/>
          <w:sz w:val="22"/>
          <w:szCs w:val="22"/>
        </w:rPr>
      </w:pPr>
      <w:r w:rsidRPr="00E63044">
        <w:rPr>
          <w:sz w:val="22"/>
          <w:szCs w:val="22"/>
        </w:rPr>
        <w:t>3.1.</w:t>
      </w:r>
      <w:r w:rsidR="00AB62B6">
        <w:rPr>
          <w:sz w:val="22"/>
          <w:szCs w:val="22"/>
        </w:rPr>
        <w:t xml:space="preserve"> </w:t>
      </w:r>
      <w:r w:rsidR="00490895" w:rsidRPr="00E63044">
        <w:rPr>
          <w:sz w:val="22"/>
          <w:szCs w:val="22"/>
        </w:rPr>
        <w:t>Цена настоящего Договора определяется согласно При</w:t>
      </w:r>
      <w:r w:rsidRPr="00E63044">
        <w:rPr>
          <w:sz w:val="22"/>
          <w:szCs w:val="22"/>
        </w:rPr>
        <w:t>ложению №</w:t>
      </w:r>
      <w:r w:rsidRPr="00FC3326">
        <w:rPr>
          <w:sz w:val="22"/>
          <w:szCs w:val="22"/>
        </w:rPr>
        <w:t>1 (Спецификация)</w:t>
      </w:r>
      <w:r w:rsidR="00AB62B6" w:rsidRPr="00FC3326">
        <w:rPr>
          <w:sz w:val="22"/>
          <w:szCs w:val="22"/>
        </w:rPr>
        <w:t xml:space="preserve"> </w:t>
      </w:r>
      <w:r w:rsidR="00983A0D" w:rsidRPr="00FC3326">
        <w:rPr>
          <w:sz w:val="22"/>
          <w:szCs w:val="22"/>
        </w:rPr>
        <w:t xml:space="preserve">и </w:t>
      </w:r>
      <w:r w:rsidR="005C30FC">
        <w:rPr>
          <w:sz w:val="22"/>
          <w:szCs w:val="22"/>
        </w:rPr>
        <w:t xml:space="preserve">составляет   </w:t>
      </w:r>
      <w:r w:rsidR="00FC3326" w:rsidRPr="00FC3326">
        <w:rPr>
          <w:sz w:val="22"/>
          <w:szCs w:val="22"/>
        </w:rPr>
        <w:t>248</w:t>
      </w:r>
      <w:r w:rsidR="005C30FC">
        <w:rPr>
          <w:sz w:val="22"/>
          <w:szCs w:val="22"/>
        </w:rPr>
        <w:t xml:space="preserve"> </w:t>
      </w:r>
      <w:r w:rsidR="00FC3326" w:rsidRPr="00FC3326">
        <w:rPr>
          <w:sz w:val="22"/>
          <w:szCs w:val="22"/>
        </w:rPr>
        <w:t>521</w:t>
      </w:r>
      <w:r w:rsidR="00424CD1">
        <w:rPr>
          <w:color w:val="000000"/>
          <w:sz w:val="22"/>
          <w:szCs w:val="22"/>
          <w:shd w:val="clear" w:color="auto" w:fill="FFFFFF"/>
        </w:rPr>
        <w:t xml:space="preserve"> (Д</w:t>
      </w:r>
      <w:r w:rsidR="000D70CA" w:rsidRPr="00FC3326">
        <w:rPr>
          <w:color w:val="000000"/>
          <w:sz w:val="22"/>
          <w:szCs w:val="22"/>
          <w:shd w:val="clear" w:color="auto" w:fill="FFFFFF"/>
        </w:rPr>
        <w:t xml:space="preserve">вести сорок </w:t>
      </w:r>
      <w:r w:rsidR="00FC3326" w:rsidRPr="00FC3326">
        <w:rPr>
          <w:color w:val="000000"/>
          <w:sz w:val="22"/>
          <w:szCs w:val="22"/>
          <w:shd w:val="clear" w:color="auto" w:fill="FFFFFF"/>
        </w:rPr>
        <w:t>восемь тысяч пятьсот двадцать один</w:t>
      </w:r>
      <w:r w:rsidR="000D70CA" w:rsidRPr="00FC3326">
        <w:rPr>
          <w:color w:val="000000"/>
          <w:sz w:val="22"/>
          <w:szCs w:val="22"/>
          <w:shd w:val="clear" w:color="auto" w:fill="FFFFFF"/>
        </w:rPr>
        <w:t>) рубл</w:t>
      </w:r>
      <w:r w:rsidR="00FC3326" w:rsidRPr="00FC3326">
        <w:rPr>
          <w:color w:val="000000"/>
          <w:sz w:val="22"/>
          <w:szCs w:val="22"/>
          <w:shd w:val="clear" w:color="auto" w:fill="FFFFFF"/>
        </w:rPr>
        <w:t>ь</w:t>
      </w:r>
      <w:r w:rsidR="000D70CA" w:rsidRPr="00FC3326">
        <w:rPr>
          <w:color w:val="000000"/>
          <w:sz w:val="22"/>
          <w:szCs w:val="22"/>
          <w:shd w:val="clear" w:color="auto" w:fill="FFFFFF"/>
        </w:rPr>
        <w:t xml:space="preserve"> 00 копеек, </w:t>
      </w:r>
      <w:r w:rsidR="00424CD1">
        <w:rPr>
          <w:color w:val="000000"/>
          <w:sz w:val="22"/>
          <w:szCs w:val="22"/>
          <w:shd w:val="clear" w:color="auto" w:fill="FFFFFF"/>
        </w:rPr>
        <w:t xml:space="preserve">в </w:t>
      </w:r>
      <w:proofErr w:type="spellStart"/>
      <w:r w:rsidR="00424CD1">
        <w:rPr>
          <w:color w:val="000000"/>
          <w:sz w:val="22"/>
          <w:szCs w:val="22"/>
          <w:shd w:val="clear" w:color="auto" w:fill="FFFFFF"/>
        </w:rPr>
        <w:t>т.ч</w:t>
      </w:r>
      <w:proofErr w:type="spellEnd"/>
      <w:r w:rsidR="00424CD1">
        <w:rPr>
          <w:color w:val="000000"/>
          <w:sz w:val="22"/>
          <w:szCs w:val="22"/>
          <w:shd w:val="clear" w:color="auto" w:fill="FFFFFF"/>
        </w:rPr>
        <w:t>. НДС/</w:t>
      </w:r>
      <w:r w:rsidR="000D70CA" w:rsidRPr="00FC3326">
        <w:rPr>
          <w:color w:val="000000"/>
          <w:sz w:val="22"/>
          <w:szCs w:val="22"/>
          <w:shd w:val="clear" w:color="auto" w:fill="FFFFFF"/>
        </w:rPr>
        <w:t>НДС</w:t>
      </w:r>
      <w:r w:rsidR="00424CD1">
        <w:rPr>
          <w:color w:val="000000"/>
          <w:sz w:val="22"/>
          <w:szCs w:val="22"/>
          <w:shd w:val="clear" w:color="auto" w:fill="FFFFFF"/>
        </w:rPr>
        <w:t xml:space="preserve"> не облагается</w:t>
      </w:r>
      <w:r w:rsidR="001B1144" w:rsidRPr="000D70CA">
        <w:rPr>
          <w:snapToGrid w:val="0"/>
          <w:sz w:val="22"/>
          <w:szCs w:val="22"/>
        </w:rPr>
        <w:t>.</w:t>
      </w:r>
    </w:p>
    <w:p w:rsidR="003A4F3F" w:rsidRPr="00E63044" w:rsidRDefault="003A4F3F" w:rsidP="00AB62B6">
      <w:pPr>
        <w:ind w:firstLine="567"/>
        <w:jc w:val="both"/>
        <w:rPr>
          <w:sz w:val="22"/>
          <w:szCs w:val="22"/>
        </w:rPr>
      </w:pPr>
      <w:r w:rsidRPr="00E63044">
        <w:rPr>
          <w:sz w:val="22"/>
          <w:szCs w:val="22"/>
        </w:rPr>
        <w:t>3.</w:t>
      </w:r>
      <w:r w:rsidR="008818EA" w:rsidRPr="00E63044">
        <w:rPr>
          <w:sz w:val="22"/>
          <w:szCs w:val="22"/>
        </w:rPr>
        <w:t>2</w:t>
      </w:r>
      <w:r w:rsidRPr="00E63044">
        <w:rPr>
          <w:sz w:val="22"/>
          <w:szCs w:val="22"/>
        </w:rPr>
        <w:t xml:space="preserve">. Заказчик осуществляет оплату медицинских услуг, предоставляемых по настоящему Договору по факту оказания услуг на основании Реестра, выставляемого по итогам медицинского осмотра, акта выполненных работ и выставляемого Исполнителем счета в течение </w:t>
      </w:r>
      <w:r w:rsidR="00220CBE">
        <w:rPr>
          <w:sz w:val="22"/>
          <w:szCs w:val="22"/>
        </w:rPr>
        <w:t>7-ми (семи)</w:t>
      </w:r>
      <w:r w:rsidRPr="00E63044">
        <w:rPr>
          <w:sz w:val="22"/>
          <w:szCs w:val="22"/>
        </w:rPr>
        <w:t xml:space="preserve"> рабочих дней. Оказываемые </w:t>
      </w:r>
      <w:r w:rsidRPr="00E63044">
        <w:rPr>
          <w:sz w:val="22"/>
          <w:szCs w:val="22"/>
        </w:rPr>
        <w:lastRenderedPageBreak/>
        <w:t>услуги не облагаются налогом на добавленную стоимость в соответствии с п. 2 главой 26 ст. 346.11, 346.12 Налогового кодекса РФ.</w:t>
      </w:r>
    </w:p>
    <w:p w:rsidR="003A4F3F" w:rsidRPr="00E63044" w:rsidRDefault="003A4F3F" w:rsidP="00AB62B6">
      <w:pPr>
        <w:widowControl w:val="0"/>
        <w:autoSpaceDE w:val="0"/>
        <w:autoSpaceDN w:val="0"/>
        <w:ind w:firstLine="567"/>
        <w:jc w:val="both"/>
        <w:rPr>
          <w:sz w:val="22"/>
          <w:szCs w:val="22"/>
          <w:lang w:eastAsia="ru-RU"/>
        </w:rPr>
      </w:pPr>
      <w:r w:rsidRPr="00E63044">
        <w:rPr>
          <w:sz w:val="22"/>
          <w:szCs w:val="22"/>
          <w:lang w:eastAsia="ru-RU"/>
        </w:rPr>
        <w:t>3.</w:t>
      </w:r>
      <w:r w:rsidR="008818EA" w:rsidRPr="00E63044">
        <w:rPr>
          <w:sz w:val="22"/>
          <w:szCs w:val="22"/>
          <w:lang w:eastAsia="ru-RU"/>
        </w:rPr>
        <w:t>3</w:t>
      </w:r>
      <w:r w:rsidRPr="00E63044">
        <w:rPr>
          <w:sz w:val="22"/>
          <w:szCs w:val="22"/>
          <w:lang w:eastAsia="ru-RU"/>
        </w:rPr>
        <w:t>. Оплата производится путем перечисления денежных средств на расчетный сч</w:t>
      </w:r>
      <w:r w:rsidR="00220CBE">
        <w:rPr>
          <w:sz w:val="22"/>
          <w:szCs w:val="22"/>
          <w:lang w:eastAsia="ru-RU"/>
        </w:rPr>
        <w:t>ё</w:t>
      </w:r>
      <w:r w:rsidRPr="00E63044">
        <w:rPr>
          <w:sz w:val="22"/>
          <w:szCs w:val="22"/>
          <w:lang w:eastAsia="ru-RU"/>
        </w:rPr>
        <w:t>т Исполнителя</w:t>
      </w:r>
      <w:r w:rsidR="00220CBE">
        <w:rPr>
          <w:sz w:val="22"/>
          <w:szCs w:val="22"/>
          <w:lang w:eastAsia="ru-RU"/>
        </w:rPr>
        <w:t>, д</w:t>
      </w:r>
      <w:r w:rsidRPr="00E63044">
        <w:rPr>
          <w:sz w:val="22"/>
          <w:szCs w:val="22"/>
          <w:lang w:eastAsia="ru-RU"/>
        </w:rPr>
        <w:t>атой оплаты считается дата зачисления денежных средств на расчетный счет Испол</w:t>
      </w:r>
      <w:r w:rsidR="00220CBE">
        <w:rPr>
          <w:sz w:val="22"/>
          <w:szCs w:val="22"/>
          <w:lang w:eastAsia="ru-RU"/>
        </w:rPr>
        <w:t>нителя</w:t>
      </w:r>
      <w:r w:rsidRPr="00E63044">
        <w:rPr>
          <w:sz w:val="22"/>
          <w:szCs w:val="22"/>
          <w:lang w:eastAsia="ru-RU"/>
        </w:rPr>
        <w:t>.</w:t>
      </w:r>
    </w:p>
    <w:p w:rsidR="00C53F05" w:rsidRPr="00AB62B6" w:rsidRDefault="00C53F05" w:rsidP="00BF13E2">
      <w:pPr>
        <w:widowControl w:val="0"/>
        <w:autoSpaceDE w:val="0"/>
        <w:autoSpaceDN w:val="0"/>
        <w:jc w:val="center"/>
        <w:outlineLvl w:val="0"/>
        <w:rPr>
          <w:b/>
          <w:sz w:val="12"/>
          <w:szCs w:val="22"/>
          <w:lang w:eastAsia="ru-RU"/>
        </w:rPr>
      </w:pPr>
    </w:p>
    <w:p w:rsidR="003A4F3F" w:rsidRPr="00E63044" w:rsidRDefault="003A4F3F" w:rsidP="00C53F05">
      <w:pPr>
        <w:pStyle w:val="a9"/>
        <w:widowControl w:val="0"/>
        <w:numPr>
          <w:ilvl w:val="0"/>
          <w:numId w:val="5"/>
        </w:numPr>
        <w:autoSpaceDE w:val="0"/>
        <w:autoSpaceDN w:val="0"/>
        <w:jc w:val="center"/>
        <w:outlineLvl w:val="0"/>
        <w:rPr>
          <w:b/>
          <w:sz w:val="22"/>
          <w:szCs w:val="22"/>
          <w:lang w:eastAsia="ru-RU"/>
        </w:rPr>
      </w:pPr>
      <w:r w:rsidRPr="00E63044">
        <w:rPr>
          <w:b/>
          <w:sz w:val="22"/>
          <w:szCs w:val="22"/>
          <w:lang w:eastAsia="ru-RU"/>
        </w:rPr>
        <w:t>Ответственность Сторон и форс-мажорные обстоятельства</w:t>
      </w:r>
    </w:p>
    <w:p w:rsidR="003A4F3F" w:rsidRPr="00E63044" w:rsidRDefault="003A4F3F" w:rsidP="003A4F3F">
      <w:pPr>
        <w:widowControl w:val="0"/>
        <w:autoSpaceDE w:val="0"/>
        <w:autoSpaceDN w:val="0"/>
        <w:ind w:firstLine="540"/>
        <w:jc w:val="both"/>
        <w:rPr>
          <w:sz w:val="22"/>
          <w:szCs w:val="22"/>
          <w:lang w:eastAsia="ru-RU"/>
        </w:rPr>
      </w:pPr>
      <w:r w:rsidRPr="00E63044">
        <w:rPr>
          <w:sz w:val="22"/>
          <w:szCs w:val="22"/>
          <w:lang w:eastAsia="ru-RU"/>
        </w:rPr>
        <w:t>4.1. За неисполнение или ненадлежащее исполнение условий настоящего Договора Стороны несут ответственность, предусмотренную действующим законодательством Российской Федерации.</w:t>
      </w:r>
    </w:p>
    <w:p w:rsidR="003A4F3F" w:rsidRPr="00E63044" w:rsidRDefault="003A4F3F" w:rsidP="003A4F3F">
      <w:pPr>
        <w:widowControl w:val="0"/>
        <w:autoSpaceDE w:val="0"/>
        <w:autoSpaceDN w:val="0"/>
        <w:ind w:firstLine="540"/>
        <w:jc w:val="both"/>
        <w:rPr>
          <w:sz w:val="22"/>
          <w:szCs w:val="22"/>
          <w:lang w:eastAsia="ru-RU"/>
        </w:rPr>
      </w:pPr>
      <w:r w:rsidRPr="00E63044">
        <w:rPr>
          <w:sz w:val="22"/>
          <w:szCs w:val="22"/>
          <w:lang w:eastAsia="ru-RU"/>
        </w:rPr>
        <w:t xml:space="preserve">4.2. В случае просрочки исполнения одной из сторон обязательства, предусмотренного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w:t>
      </w:r>
    </w:p>
    <w:p w:rsidR="003A4F3F" w:rsidRPr="00E63044" w:rsidRDefault="003A4F3F" w:rsidP="003A4F3F">
      <w:pPr>
        <w:widowControl w:val="0"/>
        <w:autoSpaceDE w:val="0"/>
        <w:autoSpaceDN w:val="0"/>
        <w:ind w:firstLine="540"/>
        <w:jc w:val="both"/>
        <w:rPr>
          <w:sz w:val="22"/>
          <w:szCs w:val="22"/>
          <w:lang w:eastAsia="ru-RU"/>
        </w:rPr>
      </w:pPr>
      <w:r w:rsidRPr="00E63044">
        <w:rPr>
          <w:sz w:val="22"/>
          <w:szCs w:val="22"/>
          <w:lang w:eastAsia="ru-RU"/>
        </w:rPr>
        <w:t>4.3. Оплата неустойки не освобождает Стороны от исполнения обязательств и устранения нарушений.</w:t>
      </w:r>
    </w:p>
    <w:p w:rsidR="003A4F3F" w:rsidRPr="00E63044" w:rsidRDefault="003A4F3F" w:rsidP="003A4F3F">
      <w:pPr>
        <w:widowControl w:val="0"/>
        <w:autoSpaceDE w:val="0"/>
        <w:autoSpaceDN w:val="0"/>
        <w:ind w:firstLine="540"/>
        <w:jc w:val="both"/>
        <w:rPr>
          <w:sz w:val="22"/>
          <w:szCs w:val="22"/>
          <w:lang w:eastAsia="ru-RU"/>
        </w:rPr>
      </w:pPr>
      <w:bookmarkStart w:id="2" w:name="P70"/>
      <w:bookmarkEnd w:id="2"/>
      <w:r w:rsidRPr="00E63044">
        <w:rPr>
          <w:sz w:val="22"/>
          <w:szCs w:val="22"/>
          <w:lang w:eastAsia="ru-RU"/>
        </w:rPr>
        <w:t>4.4. В случае возникновения обстоятельств непреодолимой силы, которые не могли быть известны заранее и которые нельзя было предвидеть или предупредить их последствия (стихийные бедствия, военные действия, изменения законодательства и т.п.) стороны освобождаются от ответственности за неисполнение взятых на себя по Договору обязательств в части конкретных нарушений обязательств, вызванных наступлением обстоятельств непреодолимой силы.</w:t>
      </w:r>
    </w:p>
    <w:p w:rsidR="003A4F3F" w:rsidRPr="00E63044" w:rsidRDefault="003A4F3F" w:rsidP="003A4F3F">
      <w:pPr>
        <w:widowControl w:val="0"/>
        <w:autoSpaceDE w:val="0"/>
        <w:autoSpaceDN w:val="0"/>
        <w:ind w:firstLine="540"/>
        <w:jc w:val="both"/>
        <w:rPr>
          <w:sz w:val="22"/>
          <w:szCs w:val="22"/>
          <w:lang w:eastAsia="ru-RU"/>
        </w:rPr>
      </w:pPr>
      <w:r w:rsidRPr="00E63044">
        <w:rPr>
          <w:sz w:val="22"/>
          <w:szCs w:val="22"/>
          <w:lang w:eastAsia="ru-RU"/>
        </w:rPr>
        <w:t xml:space="preserve">4.5. При наступлении обстоятельств, указанных в </w:t>
      </w:r>
      <w:hyperlink w:anchor="P70" w:history="1">
        <w:r w:rsidRPr="00E63044">
          <w:rPr>
            <w:sz w:val="22"/>
            <w:szCs w:val="22"/>
            <w:lang w:eastAsia="ru-RU"/>
          </w:rPr>
          <w:t>4.4</w:t>
        </w:r>
      </w:hyperlink>
      <w:r w:rsidRPr="00E63044">
        <w:rPr>
          <w:sz w:val="22"/>
          <w:szCs w:val="22"/>
          <w:lang w:eastAsia="ru-RU"/>
        </w:rPr>
        <w:t xml:space="preserve">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A4F3F" w:rsidRPr="00E63044" w:rsidRDefault="003A4F3F" w:rsidP="00BF13E2">
      <w:pPr>
        <w:widowControl w:val="0"/>
        <w:autoSpaceDE w:val="0"/>
        <w:autoSpaceDN w:val="0"/>
        <w:ind w:firstLine="540"/>
        <w:jc w:val="both"/>
        <w:rPr>
          <w:sz w:val="22"/>
          <w:szCs w:val="22"/>
          <w:lang w:eastAsia="ru-RU"/>
        </w:rPr>
      </w:pPr>
      <w:r w:rsidRPr="00E63044">
        <w:rPr>
          <w:sz w:val="22"/>
          <w:szCs w:val="22"/>
          <w:lang w:eastAsia="ru-RU"/>
        </w:rPr>
        <w:t xml:space="preserve">4.6. В случае наступления обстоятельств, указанных в </w:t>
      </w:r>
      <w:hyperlink w:anchor="P70" w:history="1">
        <w:r w:rsidRPr="00E63044">
          <w:rPr>
            <w:sz w:val="22"/>
            <w:szCs w:val="22"/>
            <w:lang w:eastAsia="ru-RU"/>
          </w:rPr>
          <w:t>4.4</w:t>
        </w:r>
      </w:hyperlink>
      <w:r w:rsidRPr="00E63044">
        <w:rPr>
          <w:sz w:val="22"/>
          <w:szCs w:val="22"/>
          <w:lang w:eastAsia="ru-RU"/>
        </w:rPr>
        <w:t xml:space="preserve">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C53F05" w:rsidRPr="00AB62B6" w:rsidRDefault="00C53F05" w:rsidP="00BF13E2">
      <w:pPr>
        <w:widowControl w:val="0"/>
        <w:autoSpaceDE w:val="0"/>
        <w:autoSpaceDN w:val="0"/>
        <w:ind w:firstLine="540"/>
        <w:jc w:val="both"/>
        <w:rPr>
          <w:sz w:val="12"/>
          <w:szCs w:val="22"/>
          <w:lang w:eastAsia="ru-RU"/>
        </w:rPr>
      </w:pPr>
    </w:p>
    <w:p w:rsidR="003A4F3F" w:rsidRPr="00E63044" w:rsidRDefault="003A4F3F" w:rsidP="00C53F05">
      <w:pPr>
        <w:pStyle w:val="a9"/>
        <w:numPr>
          <w:ilvl w:val="0"/>
          <w:numId w:val="5"/>
        </w:numPr>
        <w:jc w:val="center"/>
        <w:rPr>
          <w:b/>
          <w:bCs/>
          <w:sz w:val="22"/>
          <w:szCs w:val="22"/>
        </w:rPr>
      </w:pPr>
      <w:r w:rsidRPr="00E63044">
        <w:rPr>
          <w:b/>
          <w:bCs/>
          <w:sz w:val="22"/>
          <w:szCs w:val="22"/>
        </w:rPr>
        <w:t>Конфиденциальность</w:t>
      </w:r>
    </w:p>
    <w:p w:rsidR="003A4F3F" w:rsidRPr="00E63044" w:rsidRDefault="003A4F3F" w:rsidP="003A4F3F">
      <w:pPr>
        <w:ind w:firstLine="567"/>
        <w:jc w:val="both"/>
        <w:rPr>
          <w:sz w:val="22"/>
          <w:szCs w:val="22"/>
        </w:rPr>
      </w:pPr>
      <w:r w:rsidRPr="00E63044">
        <w:rPr>
          <w:sz w:val="22"/>
          <w:szCs w:val="22"/>
        </w:rPr>
        <w:t>5.1. Стороны обязуются хранить в тайне содержание настоящего Договора, а также любую другую информацию, представленную каждой из сторон в связи с настоящим Договором, в том числе, персональные данные о работниках каждой из Сторон, ставшие известными в процессе исполнения Договора, сведения, составляющие коммерческую тайну Сторон, использовать их в целях, для которых они были предоставлены, не раскрывать и не разглашать их в общем или в частности, какой-либо третьей стороне без предварительного письменного согласия другой Стороны (сохранение конфиденциальности).</w:t>
      </w:r>
    </w:p>
    <w:p w:rsidR="003A4F3F" w:rsidRPr="00E63044" w:rsidRDefault="003A4F3F" w:rsidP="003A4F3F">
      <w:pPr>
        <w:ind w:firstLine="567"/>
        <w:jc w:val="both"/>
        <w:rPr>
          <w:sz w:val="22"/>
          <w:szCs w:val="22"/>
        </w:rPr>
      </w:pPr>
      <w:r w:rsidRPr="00E63044">
        <w:rPr>
          <w:sz w:val="22"/>
          <w:szCs w:val="22"/>
        </w:rPr>
        <w:t>5.2. Стороны настоящего Договора должны принимать все разумные необходимые и достаточные меры к сохранению конфиденциальности информации, полученной ими по Договору.</w:t>
      </w:r>
    </w:p>
    <w:p w:rsidR="003A4F3F" w:rsidRPr="00E63044" w:rsidRDefault="003A4F3F" w:rsidP="003A4F3F">
      <w:pPr>
        <w:ind w:firstLine="567"/>
        <w:jc w:val="both"/>
        <w:rPr>
          <w:sz w:val="22"/>
          <w:szCs w:val="22"/>
        </w:rPr>
      </w:pPr>
      <w:r w:rsidRPr="00E63044">
        <w:rPr>
          <w:sz w:val="22"/>
          <w:szCs w:val="22"/>
        </w:rPr>
        <w:t>5.3. Обязательства по сохранению конфиденциальности, возложенные на Стороны настоящим Договором, не будут распространяться на общедоступную информацию, на информацию, которая станет известной третьей стороне по причинам, не зависящим от  любой из Сторон, а равно в случаях, когда  раскрытие информации, прямо предусмотрено законодательством Российской Федерации.</w:t>
      </w:r>
    </w:p>
    <w:p w:rsidR="003A4F3F" w:rsidRPr="00E63044" w:rsidRDefault="003A4F3F" w:rsidP="00BF13E2">
      <w:pPr>
        <w:ind w:firstLine="567"/>
        <w:jc w:val="both"/>
        <w:rPr>
          <w:sz w:val="22"/>
          <w:szCs w:val="22"/>
        </w:rPr>
      </w:pPr>
      <w:r w:rsidRPr="00E63044">
        <w:rPr>
          <w:sz w:val="22"/>
          <w:szCs w:val="22"/>
        </w:rPr>
        <w:t xml:space="preserve">5.4. В случае нарушения требований о сохранении конфиденциальности персональных данных или  иной информации конфиденциального характера Сторона, чья информация была </w:t>
      </w:r>
      <w:proofErr w:type="spellStart"/>
      <w:r w:rsidRPr="00E63044">
        <w:rPr>
          <w:sz w:val="22"/>
          <w:szCs w:val="22"/>
        </w:rPr>
        <w:t>несанкционированно</w:t>
      </w:r>
      <w:proofErr w:type="spellEnd"/>
      <w:r w:rsidRPr="00E63044">
        <w:rPr>
          <w:sz w:val="22"/>
          <w:szCs w:val="22"/>
        </w:rPr>
        <w:t xml:space="preserve"> раскрыта (пострадавшая Сторона), вправе по своему выбору: взыскать со Стороны, нарушившей указанные выше требования, расходы, понесенные пострадавшей Стороной, связанные с  наложением на неё государственными органами штрафных санкций в связи с нарушением конфиденциальности Информации, или взыскать убытки, понесенные пострадавшей Стороной в результате такого нарушения.</w:t>
      </w:r>
    </w:p>
    <w:p w:rsidR="00C53F05" w:rsidRPr="00AB62B6" w:rsidRDefault="00C53F05" w:rsidP="00BF13E2">
      <w:pPr>
        <w:ind w:firstLine="567"/>
        <w:jc w:val="both"/>
        <w:rPr>
          <w:sz w:val="12"/>
          <w:szCs w:val="22"/>
        </w:rPr>
      </w:pPr>
    </w:p>
    <w:p w:rsidR="003A4F3F" w:rsidRPr="00E63044" w:rsidRDefault="003A4F3F" w:rsidP="00C53F05">
      <w:pPr>
        <w:pStyle w:val="a9"/>
        <w:widowControl w:val="0"/>
        <w:numPr>
          <w:ilvl w:val="0"/>
          <w:numId w:val="5"/>
        </w:numPr>
        <w:autoSpaceDE w:val="0"/>
        <w:autoSpaceDN w:val="0"/>
        <w:jc w:val="center"/>
        <w:outlineLvl w:val="0"/>
        <w:rPr>
          <w:b/>
          <w:sz w:val="22"/>
          <w:szCs w:val="22"/>
          <w:lang w:eastAsia="ru-RU"/>
        </w:rPr>
      </w:pPr>
      <w:r w:rsidRPr="00E63044">
        <w:rPr>
          <w:b/>
          <w:sz w:val="22"/>
          <w:szCs w:val="22"/>
          <w:lang w:eastAsia="ru-RU"/>
        </w:rPr>
        <w:t>Срок действия Договора, условия его изменения и прекращения</w:t>
      </w:r>
    </w:p>
    <w:p w:rsidR="003A4F3F" w:rsidRPr="00E63044" w:rsidRDefault="003A4F3F" w:rsidP="003A4F3F">
      <w:pPr>
        <w:widowControl w:val="0"/>
        <w:shd w:val="clear" w:color="auto" w:fill="FFFFFF"/>
        <w:autoSpaceDE w:val="0"/>
        <w:autoSpaceDN w:val="0"/>
        <w:ind w:firstLine="540"/>
        <w:jc w:val="both"/>
        <w:rPr>
          <w:sz w:val="22"/>
          <w:szCs w:val="22"/>
          <w:lang w:eastAsia="ru-RU"/>
        </w:rPr>
      </w:pPr>
      <w:r w:rsidRPr="00E63044">
        <w:rPr>
          <w:sz w:val="22"/>
          <w:szCs w:val="22"/>
          <w:lang w:eastAsia="ru-RU"/>
        </w:rPr>
        <w:t>6.1. Настоящий Договор вступает в силу с момента его подписания обеими Сторона</w:t>
      </w:r>
      <w:r w:rsidR="000D70CA">
        <w:rPr>
          <w:sz w:val="22"/>
          <w:szCs w:val="22"/>
          <w:lang w:eastAsia="ru-RU"/>
        </w:rPr>
        <w:t>ми и действует до 3</w:t>
      </w:r>
      <w:r w:rsidR="00C739F0">
        <w:rPr>
          <w:sz w:val="22"/>
          <w:szCs w:val="22"/>
          <w:lang w:eastAsia="ru-RU"/>
        </w:rPr>
        <w:t>0</w:t>
      </w:r>
      <w:r w:rsidR="000D70CA">
        <w:rPr>
          <w:sz w:val="22"/>
          <w:szCs w:val="22"/>
          <w:lang w:eastAsia="ru-RU"/>
        </w:rPr>
        <w:t>.12.202</w:t>
      </w:r>
      <w:r w:rsidR="00AB62B6">
        <w:rPr>
          <w:sz w:val="22"/>
          <w:szCs w:val="22"/>
          <w:lang w:eastAsia="ru-RU"/>
        </w:rPr>
        <w:t>3</w:t>
      </w:r>
      <w:r w:rsidRPr="00E63044">
        <w:rPr>
          <w:sz w:val="22"/>
          <w:szCs w:val="22"/>
          <w:lang w:eastAsia="ru-RU"/>
        </w:rPr>
        <w:t xml:space="preserve"> .</w:t>
      </w:r>
    </w:p>
    <w:p w:rsidR="003A4F3F" w:rsidRPr="00E63044" w:rsidRDefault="003A4F3F" w:rsidP="003A4F3F">
      <w:pPr>
        <w:widowControl w:val="0"/>
        <w:shd w:val="clear" w:color="auto" w:fill="FFFFFF"/>
        <w:autoSpaceDE w:val="0"/>
        <w:autoSpaceDN w:val="0"/>
        <w:ind w:firstLine="540"/>
        <w:jc w:val="both"/>
        <w:rPr>
          <w:sz w:val="22"/>
          <w:szCs w:val="22"/>
          <w:lang w:eastAsia="ru-RU"/>
        </w:rPr>
      </w:pPr>
      <w:r w:rsidRPr="00E63044">
        <w:rPr>
          <w:sz w:val="22"/>
          <w:szCs w:val="22"/>
          <w:lang w:eastAsia="ru-RU"/>
        </w:rPr>
        <w:t>6.2. Настоящий Договор может быть изменен по соглашению Сторон, составленному в письменной форме и подписанному обеими Сторонами.</w:t>
      </w:r>
    </w:p>
    <w:p w:rsidR="003A4F3F" w:rsidRPr="00E63044" w:rsidRDefault="003A4F3F" w:rsidP="00BF13E2">
      <w:pPr>
        <w:widowControl w:val="0"/>
        <w:shd w:val="clear" w:color="auto" w:fill="FFFFFF"/>
        <w:autoSpaceDE w:val="0"/>
        <w:autoSpaceDN w:val="0"/>
        <w:ind w:firstLine="540"/>
        <w:jc w:val="both"/>
        <w:rPr>
          <w:sz w:val="22"/>
          <w:szCs w:val="22"/>
          <w:lang w:eastAsia="ru-RU"/>
        </w:rPr>
      </w:pPr>
      <w:r w:rsidRPr="00E63044">
        <w:rPr>
          <w:sz w:val="22"/>
          <w:szCs w:val="22"/>
          <w:lang w:eastAsia="ru-RU"/>
        </w:rPr>
        <w:t>6.3. Настоящий Договор может быть расторгнут по соглашению Сторон либо по иным основаниям, установленным законодательством Российской Федерации.</w:t>
      </w:r>
    </w:p>
    <w:p w:rsidR="003A4F3F" w:rsidRPr="00E63044" w:rsidRDefault="003A4F3F" w:rsidP="00C53F05">
      <w:pPr>
        <w:pStyle w:val="a9"/>
        <w:widowControl w:val="0"/>
        <w:numPr>
          <w:ilvl w:val="0"/>
          <w:numId w:val="5"/>
        </w:numPr>
        <w:autoSpaceDE w:val="0"/>
        <w:autoSpaceDN w:val="0"/>
        <w:jc w:val="center"/>
        <w:outlineLvl w:val="0"/>
        <w:rPr>
          <w:b/>
          <w:sz w:val="22"/>
          <w:szCs w:val="22"/>
          <w:lang w:eastAsia="ru-RU"/>
        </w:rPr>
      </w:pPr>
      <w:r w:rsidRPr="00E63044">
        <w:rPr>
          <w:b/>
          <w:sz w:val="22"/>
          <w:szCs w:val="22"/>
          <w:lang w:eastAsia="ru-RU"/>
        </w:rPr>
        <w:t>Прочие условия</w:t>
      </w:r>
    </w:p>
    <w:p w:rsidR="003A4F3F" w:rsidRPr="00E63044" w:rsidRDefault="003A4F3F" w:rsidP="003A4F3F">
      <w:pPr>
        <w:widowControl w:val="0"/>
        <w:autoSpaceDE w:val="0"/>
        <w:autoSpaceDN w:val="0"/>
        <w:ind w:firstLine="540"/>
        <w:jc w:val="both"/>
        <w:rPr>
          <w:sz w:val="22"/>
          <w:szCs w:val="22"/>
          <w:lang w:eastAsia="ru-RU"/>
        </w:rPr>
      </w:pPr>
      <w:r w:rsidRPr="00E63044">
        <w:rPr>
          <w:sz w:val="22"/>
          <w:szCs w:val="22"/>
          <w:lang w:eastAsia="ru-RU"/>
        </w:rPr>
        <w:t>7.1. В части, не урегулированной настоящим Договором, отношения Сторон регулируются законодательством Российской Федерации.</w:t>
      </w:r>
    </w:p>
    <w:p w:rsidR="003A4F3F" w:rsidRPr="00E63044" w:rsidRDefault="003A4F3F" w:rsidP="003A4F3F">
      <w:pPr>
        <w:widowControl w:val="0"/>
        <w:autoSpaceDE w:val="0"/>
        <w:autoSpaceDN w:val="0"/>
        <w:ind w:firstLine="540"/>
        <w:jc w:val="both"/>
        <w:rPr>
          <w:sz w:val="22"/>
          <w:szCs w:val="22"/>
          <w:lang w:eastAsia="ru-RU"/>
        </w:rPr>
      </w:pPr>
      <w:r w:rsidRPr="00E63044">
        <w:rPr>
          <w:sz w:val="22"/>
          <w:szCs w:val="22"/>
          <w:lang w:eastAsia="ru-RU"/>
        </w:rPr>
        <w:lastRenderedPageBreak/>
        <w:t>7.2. Все споры, претензии и разногласия, которые могут возникнуть между Сторонами, будут разрешаться путем переговоров. При неурегулировании в процессе переговоров спорных вопросов споры подлежат рассмотрению в судебном порядке.</w:t>
      </w:r>
    </w:p>
    <w:p w:rsidR="003A4F3F" w:rsidRPr="00E63044" w:rsidRDefault="003A4F3F" w:rsidP="003A4F3F">
      <w:pPr>
        <w:widowControl w:val="0"/>
        <w:autoSpaceDE w:val="0"/>
        <w:autoSpaceDN w:val="0"/>
        <w:ind w:firstLine="540"/>
        <w:jc w:val="both"/>
        <w:rPr>
          <w:sz w:val="22"/>
          <w:szCs w:val="22"/>
          <w:lang w:eastAsia="ru-RU"/>
        </w:rPr>
      </w:pPr>
      <w:r w:rsidRPr="00E63044">
        <w:rPr>
          <w:sz w:val="22"/>
          <w:szCs w:val="22"/>
          <w:lang w:eastAsia="ru-RU"/>
        </w:rPr>
        <w:t xml:space="preserve">7.3. Договор составлен в двух экземплярах, </w:t>
      </w:r>
      <w:r w:rsidR="003C673A" w:rsidRPr="00E63044">
        <w:rPr>
          <w:sz w:val="22"/>
          <w:szCs w:val="22"/>
          <w:lang w:eastAsia="ru-RU"/>
        </w:rPr>
        <w:t xml:space="preserve"> с приложением, являющимся его неотъемл</w:t>
      </w:r>
      <w:r w:rsidR="00F85DDC" w:rsidRPr="00E63044">
        <w:rPr>
          <w:sz w:val="22"/>
          <w:szCs w:val="22"/>
          <w:lang w:eastAsia="ru-RU"/>
        </w:rPr>
        <w:t>емой частью</w:t>
      </w:r>
      <w:r w:rsidR="003C673A" w:rsidRPr="00E63044">
        <w:rPr>
          <w:sz w:val="22"/>
          <w:szCs w:val="22"/>
          <w:lang w:eastAsia="ru-RU"/>
        </w:rPr>
        <w:t xml:space="preserve">, </w:t>
      </w:r>
      <w:r w:rsidRPr="00E63044">
        <w:rPr>
          <w:sz w:val="22"/>
          <w:szCs w:val="22"/>
          <w:lang w:eastAsia="ru-RU"/>
        </w:rPr>
        <w:t>имеющих одинаковую юридическую силу, по одному для каждой Стороны.</w:t>
      </w:r>
    </w:p>
    <w:p w:rsidR="003A4F3F" w:rsidRPr="00AB62B6" w:rsidRDefault="003A4F3F" w:rsidP="003A4F3F">
      <w:pPr>
        <w:widowControl w:val="0"/>
        <w:autoSpaceDE w:val="0"/>
        <w:autoSpaceDN w:val="0"/>
        <w:ind w:firstLine="540"/>
        <w:jc w:val="both"/>
        <w:rPr>
          <w:sz w:val="12"/>
          <w:szCs w:val="22"/>
          <w:lang w:eastAsia="ru-RU"/>
        </w:rPr>
      </w:pPr>
    </w:p>
    <w:p w:rsidR="007C2ECB" w:rsidRPr="00E63044" w:rsidRDefault="007C2ECB" w:rsidP="007C2ECB">
      <w:pPr>
        <w:pStyle w:val="a9"/>
        <w:numPr>
          <w:ilvl w:val="0"/>
          <w:numId w:val="5"/>
        </w:numPr>
        <w:shd w:val="clear" w:color="auto" w:fill="FFFFFF"/>
        <w:jc w:val="center"/>
        <w:rPr>
          <w:b/>
          <w:bCs/>
          <w:spacing w:val="-1"/>
          <w:sz w:val="22"/>
          <w:szCs w:val="22"/>
        </w:rPr>
      </w:pPr>
      <w:r w:rsidRPr="00E63044">
        <w:rPr>
          <w:b/>
          <w:bCs/>
          <w:spacing w:val="-1"/>
          <w:sz w:val="22"/>
          <w:szCs w:val="22"/>
        </w:rPr>
        <w:t>ПРИЛОЖЕНИЕ</w:t>
      </w:r>
    </w:p>
    <w:p w:rsidR="007C2ECB" w:rsidRPr="00E63044" w:rsidRDefault="001B1144" w:rsidP="007C2ECB">
      <w:pPr>
        <w:pStyle w:val="a9"/>
        <w:numPr>
          <w:ilvl w:val="1"/>
          <w:numId w:val="5"/>
        </w:numPr>
        <w:shd w:val="clear" w:color="auto" w:fill="FFFFFF"/>
        <w:rPr>
          <w:bCs/>
          <w:spacing w:val="-1"/>
          <w:sz w:val="22"/>
          <w:szCs w:val="22"/>
        </w:rPr>
      </w:pPr>
      <w:r w:rsidRPr="00E63044">
        <w:rPr>
          <w:bCs/>
          <w:spacing w:val="-1"/>
          <w:sz w:val="22"/>
          <w:szCs w:val="22"/>
        </w:rPr>
        <w:t>Приложение №1-</w:t>
      </w:r>
      <w:r w:rsidR="007C2ECB" w:rsidRPr="00E63044">
        <w:rPr>
          <w:bCs/>
          <w:spacing w:val="-1"/>
          <w:sz w:val="22"/>
          <w:szCs w:val="22"/>
        </w:rPr>
        <w:t>Специ</w:t>
      </w:r>
      <w:r w:rsidR="008818EA" w:rsidRPr="00E63044">
        <w:rPr>
          <w:bCs/>
          <w:spacing w:val="-1"/>
          <w:sz w:val="22"/>
          <w:szCs w:val="22"/>
        </w:rPr>
        <w:t>фи</w:t>
      </w:r>
      <w:r w:rsidR="007C2ECB" w:rsidRPr="00E63044">
        <w:rPr>
          <w:bCs/>
          <w:spacing w:val="-1"/>
          <w:sz w:val="22"/>
          <w:szCs w:val="22"/>
        </w:rPr>
        <w:t>кация</w:t>
      </w:r>
    </w:p>
    <w:p w:rsidR="001B1144" w:rsidRPr="00AB62B6" w:rsidRDefault="001B1144" w:rsidP="00C739F0">
      <w:pPr>
        <w:shd w:val="clear" w:color="auto" w:fill="FFFFFF"/>
        <w:rPr>
          <w:b/>
          <w:bCs/>
          <w:spacing w:val="-1"/>
          <w:sz w:val="12"/>
          <w:szCs w:val="22"/>
        </w:rPr>
      </w:pPr>
    </w:p>
    <w:p w:rsidR="00EF34C5" w:rsidRPr="00E63044" w:rsidRDefault="007C2ECB" w:rsidP="001B1144">
      <w:pPr>
        <w:pStyle w:val="a9"/>
        <w:shd w:val="clear" w:color="auto" w:fill="FFFFFF"/>
        <w:ind w:left="1020"/>
        <w:jc w:val="center"/>
        <w:rPr>
          <w:b/>
          <w:bCs/>
          <w:spacing w:val="-1"/>
          <w:sz w:val="22"/>
          <w:szCs w:val="22"/>
        </w:rPr>
      </w:pPr>
      <w:r w:rsidRPr="00E63044">
        <w:rPr>
          <w:b/>
          <w:bCs/>
          <w:spacing w:val="-1"/>
          <w:sz w:val="22"/>
          <w:szCs w:val="22"/>
        </w:rPr>
        <w:t>9.</w:t>
      </w:r>
      <w:r w:rsidR="00EF34C5" w:rsidRPr="00E63044">
        <w:rPr>
          <w:b/>
          <w:bCs/>
          <w:spacing w:val="-1"/>
          <w:sz w:val="22"/>
          <w:szCs w:val="22"/>
        </w:rPr>
        <w:t>Адреса и реквизиты Сторон</w:t>
      </w:r>
    </w:p>
    <w:p w:rsidR="00B15FA6" w:rsidRPr="00AB62B6" w:rsidRDefault="00B15FA6" w:rsidP="00B15FA6">
      <w:pPr>
        <w:shd w:val="clear" w:color="auto" w:fill="FFFFFF"/>
        <w:jc w:val="center"/>
        <w:rPr>
          <w:b/>
          <w:bCs/>
          <w:spacing w:val="-1"/>
          <w:sz w:val="1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8"/>
        <w:gridCol w:w="5257"/>
      </w:tblGrid>
      <w:tr w:rsidR="009A57BF" w:rsidRPr="00C739F0" w:rsidTr="00BA5C6B">
        <w:tc>
          <w:tcPr>
            <w:tcW w:w="4808" w:type="dxa"/>
          </w:tcPr>
          <w:p w:rsidR="008818EA" w:rsidRPr="00E63044" w:rsidRDefault="008818EA" w:rsidP="008818EA">
            <w:pPr>
              <w:snapToGrid w:val="0"/>
              <w:rPr>
                <w:b/>
                <w:sz w:val="22"/>
                <w:szCs w:val="22"/>
              </w:rPr>
            </w:pPr>
            <w:r w:rsidRPr="00E63044">
              <w:rPr>
                <w:b/>
                <w:sz w:val="22"/>
                <w:szCs w:val="22"/>
              </w:rPr>
              <w:t>ЗАКАЗЧИК:</w:t>
            </w:r>
          </w:p>
          <w:p w:rsidR="00BA4911" w:rsidRPr="00BA4911" w:rsidRDefault="00BA4911" w:rsidP="00BA4911">
            <w:pPr>
              <w:snapToGrid w:val="0"/>
              <w:rPr>
                <w:b/>
                <w:sz w:val="22"/>
                <w:szCs w:val="22"/>
              </w:rPr>
            </w:pPr>
            <w:r>
              <w:rPr>
                <w:b/>
                <w:sz w:val="22"/>
                <w:szCs w:val="22"/>
              </w:rPr>
              <w:t>Г</w:t>
            </w:r>
            <w:r w:rsidRPr="00BA4911">
              <w:rPr>
                <w:b/>
                <w:sz w:val="22"/>
                <w:szCs w:val="22"/>
              </w:rPr>
              <w:t>БПОУ ССТ</w:t>
            </w:r>
          </w:p>
          <w:p w:rsidR="00BA4911" w:rsidRPr="00BA4911" w:rsidRDefault="00BA4911" w:rsidP="00BA4911">
            <w:pPr>
              <w:snapToGrid w:val="0"/>
              <w:rPr>
                <w:sz w:val="22"/>
                <w:szCs w:val="22"/>
              </w:rPr>
            </w:pPr>
            <w:r w:rsidRPr="00BA4911">
              <w:rPr>
                <w:sz w:val="22"/>
                <w:szCs w:val="22"/>
              </w:rPr>
              <w:t>Юр</w:t>
            </w:r>
            <w:r w:rsidR="00C739F0">
              <w:rPr>
                <w:sz w:val="22"/>
                <w:szCs w:val="22"/>
              </w:rPr>
              <w:t xml:space="preserve">. </w:t>
            </w:r>
            <w:r w:rsidRPr="00BA4911">
              <w:rPr>
                <w:sz w:val="22"/>
                <w:szCs w:val="22"/>
              </w:rPr>
              <w:t>адрес</w:t>
            </w:r>
            <w:r w:rsidR="00C739F0">
              <w:rPr>
                <w:sz w:val="22"/>
                <w:szCs w:val="22"/>
              </w:rPr>
              <w:t>/ Факт. адрес</w:t>
            </w:r>
            <w:r w:rsidRPr="00BA4911">
              <w:rPr>
                <w:sz w:val="22"/>
                <w:szCs w:val="22"/>
              </w:rPr>
              <w:t>: 355035, г. Ставрополь, ул. Комсомольская, 73</w:t>
            </w:r>
          </w:p>
          <w:p w:rsidR="00BA4911" w:rsidRPr="00BA4911" w:rsidRDefault="00C739F0" w:rsidP="00BA4911">
            <w:pPr>
              <w:snapToGrid w:val="0"/>
              <w:rPr>
                <w:sz w:val="22"/>
                <w:szCs w:val="22"/>
              </w:rPr>
            </w:pPr>
            <w:r>
              <w:rPr>
                <w:sz w:val="22"/>
                <w:szCs w:val="22"/>
              </w:rPr>
              <w:t>т</w:t>
            </w:r>
            <w:r w:rsidR="00BA4911" w:rsidRPr="00BA4911">
              <w:rPr>
                <w:sz w:val="22"/>
                <w:szCs w:val="22"/>
              </w:rPr>
              <w:t>елефон</w:t>
            </w:r>
            <w:r>
              <w:rPr>
                <w:sz w:val="22"/>
                <w:szCs w:val="22"/>
              </w:rPr>
              <w:t>/факс</w:t>
            </w:r>
            <w:r w:rsidR="00BA4911" w:rsidRPr="00BA4911">
              <w:rPr>
                <w:sz w:val="22"/>
                <w:szCs w:val="22"/>
              </w:rPr>
              <w:t>: 8-8652-22-58-01</w:t>
            </w:r>
          </w:p>
          <w:p w:rsidR="00BA4911" w:rsidRPr="00BA4911" w:rsidRDefault="00BA4911" w:rsidP="00BA4911">
            <w:pPr>
              <w:snapToGrid w:val="0"/>
              <w:rPr>
                <w:sz w:val="22"/>
                <w:szCs w:val="22"/>
              </w:rPr>
            </w:pPr>
            <w:r w:rsidRPr="00BA4911">
              <w:rPr>
                <w:sz w:val="22"/>
                <w:szCs w:val="22"/>
              </w:rPr>
              <w:t>ИНН 2634012465</w:t>
            </w:r>
            <w:r w:rsidR="00C739F0">
              <w:rPr>
                <w:sz w:val="22"/>
                <w:szCs w:val="22"/>
              </w:rPr>
              <w:t xml:space="preserve"> </w:t>
            </w:r>
            <w:r w:rsidR="00AB62B6">
              <w:rPr>
                <w:sz w:val="22"/>
                <w:szCs w:val="22"/>
              </w:rPr>
              <w:t xml:space="preserve">/ </w:t>
            </w:r>
            <w:r w:rsidRPr="00BA4911">
              <w:rPr>
                <w:sz w:val="22"/>
                <w:szCs w:val="22"/>
              </w:rPr>
              <w:t>КПП 263401001</w:t>
            </w:r>
          </w:p>
          <w:p w:rsidR="00BA4911" w:rsidRPr="00BA4911" w:rsidRDefault="00BA4911" w:rsidP="00BA4911">
            <w:pPr>
              <w:snapToGrid w:val="0"/>
              <w:rPr>
                <w:sz w:val="22"/>
                <w:szCs w:val="22"/>
              </w:rPr>
            </w:pPr>
            <w:r w:rsidRPr="00BA4911">
              <w:rPr>
                <w:sz w:val="22"/>
                <w:szCs w:val="22"/>
              </w:rPr>
              <w:t>л/</w:t>
            </w:r>
            <w:proofErr w:type="spellStart"/>
            <w:r w:rsidRPr="00BA4911">
              <w:rPr>
                <w:sz w:val="22"/>
                <w:szCs w:val="22"/>
              </w:rPr>
              <w:t>сч</w:t>
            </w:r>
            <w:proofErr w:type="spellEnd"/>
            <w:r w:rsidRPr="00BA4911">
              <w:rPr>
                <w:sz w:val="22"/>
                <w:szCs w:val="22"/>
              </w:rPr>
              <w:t xml:space="preserve"> 075.70.128.8 (открытый в министерстве финансов Ставропольского края)</w:t>
            </w:r>
          </w:p>
          <w:p w:rsidR="00BA4911" w:rsidRPr="00BA4911" w:rsidRDefault="00BA4911" w:rsidP="00BA4911">
            <w:pPr>
              <w:snapToGrid w:val="0"/>
              <w:rPr>
                <w:sz w:val="22"/>
                <w:szCs w:val="22"/>
              </w:rPr>
            </w:pPr>
            <w:r w:rsidRPr="00BA4911">
              <w:rPr>
                <w:sz w:val="22"/>
                <w:szCs w:val="22"/>
              </w:rPr>
              <w:t>Един</w:t>
            </w:r>
            <w:r w:rsidR="00C739F0">
              <w:rPr>
                <w:sz w:val="22"/>
                <w:szCs w:val="22"/>
              </w:rPr>
              <w:t>.</w:t>
            </w:r>
            <w:r w:rsidRPr="00BA4911">
              <w:rPr>
                <w:sz w:val="22"/>
                <w:szCs w:val="22"/>
              </w:rPr>
              <w:t xml:space="preserve"> казначейский счет: 40102810345370000013</w:t>
            </w:r>
          </w:p>
          <w:p w:rsidR="00BA4911" w:rsidRPr="00BA4911" w:rsidRDefault="00BA4911" w:rsidP="00BA4911">
            <w:pPr>
              <w:snapToGrid w:val="0"/>
              <w:rPr>
                <w:sz w:val="22"/>
                <w:szCs w:val="22"/>
              </w:rPr>
            </w:pPr>
            <w:r w:rsidRPr="00BA4911">
              <w:rPr>
                <w:sz w:val="22"/>
                <w:szCs w:val="22"/>
              </w:rPr>
              <w:t>Казначейский счет: 03224643070000002101</w:t>
            </w:r>
          </w:p>
          <w:p w:rsidR="00BA4911" w:rsidRPr="00BA4911" w:rsidRDefault="00BA4911" w:rsidP="00BA4911">
            <w:pPr>
              <w:snapToGrid w:val="0"/>
              <w:rPr>
                <w:sz w:val="22"/>
                <w:szCs w:val="22"/>
              </w:rPr>
            </w:pPr>
            <w:r w:rsidRPr="00BA4911">
              <w:rPr>
                <w:sz w:val="22"/>
                <w:szCs w:val="22"/>
              </w:rPr>
              <w:t>Банк: ОТДЕЛЕНИЕ СТАВРОПОЛЬ БАНКА РОССИИ//УФК по С</w:t>
            </w:r>
            <w:r w:rsidR="00C739F0">
              <w:rPr>
                <w:sz w:val="22"/>
                <w:szCs w:val="22"/>
              </w:rPr>
              <w:t>К</w:t>
            </w:r>
            <w:r w:rsidRPr="00BA4911">
              <w:rPr>
                <w:sz w:val="22"/>
                <w:szCs w:val="22"/>
              </w:rPr>
              <w:t xml:space="preserve"> г</w:t>
            </w:r>
            <w:r w:rsidR="00C739F0">
              <w:rPr>
                <w:sz w:val="22"/>
                <w:szCs w:val="22"/>
              </w:rPr>
              <w:t>ород</w:t>
            </w:r>
            <w:r w:rsidRPr="00BA4911">
              <w:rPr>
                <w:sz w:val="22"/>
                <w:szCs w:val="22"/>
              </w:rPr>
              <w:t xml:space="preserve"> Ставрополь</w:t>
            </w:r>
          </w:p>
          <w:p w:rsidR="00BA4911" w:rsidRPr="00BA4911" w:rsidRDefault="00BA4911" w:rsidP="00BA4911">
            <w:pPr>
              <w:snapToGrid w:val="0"/>
              <w:rPr>
                <w:sz w:val="22"/>
                <w:szCs w:val="22"/>
              </w:rPr>
            </w:pPr>
            <w:r w:rsidRPr="00BA4911">
              <w:rPr>
                <w:sz w:val="22"/>
                <w:szCs w:val="22"/>
              </w:rPr>
              <w:t>БИК 010702101</w:t>
            </w:r>
            <w:r w:rsidR="00AB62B6">
              <w:rPr>
                <w:sz w:val="22"/>
                <w:szCs w:val="22"/>
              </w:rPr>
              <w:t xml:space="preserve">, </w:t>
            </w:r>
            <w:r w:rsidRPr="00BA4911">
              <w:rPr>
                <w:sz w:val="22"/>
                <w:szCs w:val="22"/>
              </w:rPr>
              <w:t>ОГРН 1022601974757</w:t>
            </w:r>
          </w:p>
          <w:p w:rsidR="00BA4911" w:rsidRPr="00BA4911" w:rsidRDefault="00BA4911" w:rsidP="00BA4911">
            <w:pPr>
              <w:snapToGrid w:val="0"/>
              <w:rPr>
                <w:sz w:val="22"/>
                <w:szCs w:val="22"/>
              </w:rPr>
            </w:pPr>
            <w:r w:rsidRPr="00BA4911">
              <w:rPr>
                <w:sz w:val="22"/>
                <w:szCs w:val="22"/>
              </w:rPr>
              <w:t>ОКТМО 07701000001</w:t>
            </w:r>
          </w:p>
          <w:p w:rsidR="009A57BF" w:rsidRPr="000A5D5B" w:rsidRDefault="00BA4911" w:rsidP="00BA4911">
            <w:pPr>
              <w:snapToGrid w:val="0"/>
              <w:rPr>
                <w:sz w:val="22"/>
                <w:szCs w:val="22"/>
              </w:rPr>
            </w:pPr>
            <w:r w:rsidRPr="00BA4911">
              <w:rPr>
                <w:sz w:val="22"/>
                <w:szCs w:val="22"/>
                <w:lang w:val="en-US"/>
              </w:rPr>
              <w:t>E</w:t>
            </w:r>
            <w:r w:rsidRPr="000A5D5B">
              <w:rPr>
                <w:sz w:val="22"/>
                <w:szCs w:val="22"/>
              </w:rPr>
              <w:t>-</w:t>
            </w:r>
            <w:r w:rsidRPr="00BA4911">
              <w:rPr>
                <w:sz w:val="22"/>
                <w:szCs w:val="22"/>
                <w:lang w:val="en-US"/>
              </w:rPr>
              <w:t>mail</w:t>
            </w:r>
            <w:r w:rsidRPr="000A5D5B">
              <w:rPr>
                <w:sz w:val="22"/>
                <w:szCs w:val="22"/>
              </w:rPr>
              <w:t xml:space="preserve">: </w:t>
            </w:r>
            <w:proofErr w:type="spellStart"/>
            <w:r w:rsidRPr="00BA4911">
              <w:rPr>
                <w:sz w:val="22"/>
                <w:szCs w:val="22"/>
                <w:lang w:val="en-US"/>
              </w:rPr>
              <w:t>sst</w:t>
            </w:r>
            <w:proofErr w:type="spellEnd"/>
            <w:r w:rsidRPr="000A5D5B">
              <w:rPr>
                <w:sz w:val="22"/>
                <w:szCs w:val="22"/>
              </w:rPr>
              <w:t>@</w:t>
            </w:r>
            <w:proofErr w:type="spellStart"/>
            <w:r w:rsidRPr="00BA4911">
              <w:rPr>
                <w:sz w:val="22"/>
                <w:szCs w:val="22"/>
                <w:lang w:val="en-US"/>
              </w:rPr>
              <w:t>mosk</w:t>
            </w:r>
            <w:proofErr w:type="spellEnd"/>
            <w:r w:rsidRPr="000A5D5B">
              <w:rPr>
                <w:sz w:val="22"/>
                <w:szCs w:val="22"/>
              </w:rPr>
              <w:t>.</w:t>
            </w:r>
            <w:proofErr w:type="spellStart"/>
            <w:r w:rsidRPr="00BA4911">
              <w:rPr>
                <w:sz w:val="22"/>
                <w:szCs w:val="22"/>
                <w:lang w:val="en-US"/>
              </w:rPr>
              <w:t>stavregion</w:t>
            </w:r>
            <w:proofErr w:type="spellEnd"/>
            <w:r w:rsidRPr="000A5D5B">
              <w:rPr>
                <w:sz w:val="22"/>
                <w:szCs w:val="22"/>
              </w:rPr>
              <w:t>.</w:t>
            </w:r>
            <w:proofErr w:type="spellStart"/>
            <w:r w:rsidRPr="00BA4911">
              <w:rPr>
                <w:sz w:val="22"/>
                <w:szCs w:val="22"/>
                <w:lang w:val="en-US"/>
              </w:rPr>
              <w:t>ru</w:t>
            </w:r>
            <w:proofErr w:type="spellEnd"/>
          </w:p>
        </w:tc>
        <w:tc>
          <w:tcPr>
            <w:tcW w:w="5257" w:type="dxa"/>
          </w:tcPr>
          <w:p w:rsidR="009A57BF" w:rsidRPr="00E63044" w:rsidRDefault="004717F2" w:rsidP="003F270D">
            <w:pPr>
              <w:pStyle w:val="ConsNonformat"/>
              <w:widowControl/>
              <w:jc w:val="both"/>
              <w:rPr>
                <w:rFonts w:ascii="Times New Roman" w:hAnsi="Times New Roman" w:cs="Times New Roman"/>
                <w:b/>
                <w:sz w:val="22"/>
                <w:szCs w:val="22"/>
              </w:rPr>
            </w:pPr>
            <w:r w:rsidRPr="00E63044">
              <w:rPr>
                <w:rFonts w:ascii="Times New Roman" w:eastAsia="Times New Roman" w:hAnsi="Times New Roman" w:cs="Times New Roman"/>
                <w:b/>
                <w:bCs/>
                <w:sz w:val="22"/>
                <w:szCs w:val="22"/>
              </w:rPr>
              <w:t>ИСПОЛНИТЕЛЬ</w:t>
            </w:r>
            <w:r w:rsidR="009A57BF" w:rsidRPr="00E63044">
              <w:rPr>
                <w:rFonts w:ascii="Times New Roman" w:hAnsi="Times New Roman" w:cs="Times New Roman"/>
                <w:b/>
                <w:sz w:val="22"/>
                <w:szCs w:val="22"/>
              </w:rPr>
              <w:t>:</w:t>
            </w:r>
          </w:p>
          <w:p w:rsidR="009A57BF" w:rsidRPr="00220CBE" w:rsidRDefault="009A57BF" w:rsidP="00424CD1">
            <w:pPr>
              <w:spacing w:line="276" w:lineRule="auto"/>
              <w:rPr>
                <w:sz w:val="22"/>
                <w:szCs w:val="22"/>
              </w:rPr>
            </w:pPr>
          </w:p>
        </w:tc>
      </w:tr>
    </w:tbl>
    <w:p w:rsidR="00EF34C5" w:rsidRPr="00220CBE" w:rsidRDefault="00EF34C5" w:rsidP="00EF34C5">
      <w:pPr>
        <w:shd w:val="clear" w:color="auto" w:fill="FFFFFF"/>
        <w:ind w:firstLine="851"/>
        <w:jc w:val="both"/>
        <w:rPr>
          <w:sz w:val="22"/>
          <w:szCs w:val="22"/>
        </w:rPr>
      </w:pPr>
    </w:p>
    <w:tbl>
      <w:tblPr>
        <w:tblW w:w="0" w:type="auto"/>
        <w:tblInd w:w="116" w:type="dxa"/>
        <w:tblLayout w:type="fixed"/>
        <w:tblLook w:val="0000" w:firstRow="0" w:lastRow="0" w:firstColumn="0" w:lastColumn="0" w:noHBand="0" w:noVBand="0"/>
      </w:tblPr>
      <w:tblGrid>
        <w:gridCol w:w="5209"/>
        <w:gridCol w:w="4848"/>
      </w:tblGrid>
      <w:tr w:rsidR="00EF34C5" w:rsidRPr="00E63044" w:rsidTr="003F270D">
        <w:tc>
          <w:tcPr>
            <w:tcW w:w="5209" w:type="dxa"/>
          </w:tcPr>
          <w:p w:rsidR="00E63044" w:rsidRPr="00E63044" w:rsidRDefault="00E63044" w:rsidP="00F8257B">
            <w:pPr>
              <w:pStyle w:val="a4"/>
              <w:rPr>
                <w:rFonts w:ascii="Times New Roman" w:hAnsi="Times New Roman"/>
                <w:b/>
              </w:rPr>
            </w:pPr>
            <w:r>
              <w:rPr>
                <w:rFonts w:ascii="Times New Roman" w:hAnsi="Times New Roman"/>
                <w:b/>
              </w:rPr>
              <w:t>Директор</w:t>
            </w:r>
            <w:r>
              <w:t xml:space="preserve"> </w:t>
            </w:r>
            <w:r w:rsidRPr="00E63044">
              <w:rPr>
                <w:rFonts w:ascii="Times New Roman" w:hAnsi="Times New Roman"/>
                <w:b/>
              </w:rPr>
              <w:t>______</w:t>
            </w:r>
            <w:r w:rsidR="00AB62B6">
              <w:rPr>
                <w:rFonts w:ascii="Times New Roman" w:hAnsi="Times New Roman"/>
                <w:b/>
              </w:rPr>
              <w:t>_____</w:t>
            </w:r>
            <w:r w:rsidRPr="00E63044">
              <w:rPr>
                <w:rFonts w:ascii="Times New Roman" w:hAnsi="Times New Roman"/>
                <w:b/>
              </w:rPr>
              <w:t>____/</w:t>
            </w:r>
            <w:r w:rsidR="00AB62B6">
              <w:rPr>
                <w:rFonts w:ascii="Times New Roman" w:hAnsi="Times New Roman"/>
                <w:b/>
              </w:rPr>
              <w:t xml:space="preserve"> </w:t>
            </w:r>
            <w:r w:rsidRPr="00E63044">
              <w:rPr>
                <w:rFonts w:ascii="Times New Roman" w:hAnsi="Times New Roman"/>
                <w:b/>
              </w:rPr>
              <w:t>В.А. Семилетов</w:t>
            </w:r>
            <w:r w:rsidR="00AB62B6">
              <w:rPr>
                <w:rFonts w:ascii="Times New Roman" w:hAnsi="Times New Roman"/>
                <w:b/>
              </w:rPr>
              <w:t xml:space="preserve"> </w:t>
            </w:r>
            <w:r w:rsidRPr="00E63044">
              <w:rPr>
                <w:rFonts w:ascii="Times New Roman" w:hAnsi="Times New Roman"/>
                <w:b/>
              </w:rPr>
              <w:t>/</w:t>
            </w:r>
          </w:p>
          <w:p w:rsidR="00F8257B" w:rsidRDefault="00F8257B" w:rsidP="00E63044">
            <w:pPr>
              <w:pStyle w:val="ConsNonformat"/>
              <w:widowControl/>
              <w:jc w:val="both"/>
              <w:rPr>
                <w:rFonts w:ascii="Times New Roman" w:hAnsi="Times New Roman" w:cs="Times New Roman"/>
                <w:b/>
                <w:sz w:val="22"/>
                <w:szCs w:val="22"/>
              </w:rPr>
            </w:pPr>
          </w:p>
          <w:p w:rsidR="00EF34C5" w:rsidRPr="00E63044" w:rsidRDefault="00E63044" w:rsidP="00E63044">
            <w:pPr>
              <w:pStyle w:val="ConsNonformat"/>
              <w:widowControl/>
              <w:jc w:val="both"/>
              <w:rPr>
                <w:rFonts w:ascii="Times New Roman" w:hAnsi="Times New Roman" w:cs="Times New Roman"/>
                <w:b/>
                <w:sz w:val="22"/>
                <w:szCs w:val="22"/>
              </w:rPr>
            </w:pPr>
            <w:r w:rsidRPr="00E63044">
              <w:rPr>
                <w:rFonts w:ascii="Times New Roman" w:hAnsi="Times New Roman" w:cs="Times New Roman"/>
                <w:b/>
                <w:sz w:val="22"/>
                <w:szCs w:val="22"/>
              </w:rPr>
              <w:t>М.П.</w:t>
            </w:r>
          </w:p>
        </w:tc>
        <w:tc>
          <w:tcPr>
            <w:tcW w:w="4848" w:type="dxa"/>
          </w:tcPr>
          <w:p w:rsidR="00EF34C5" w:rsidRPr="00E63044" w:rsidRDefault="00424CD1" w:rsidP="00F8257B">
            <w:pPr>
              <w:pStyle w:val="ConsNonformat"/>
              <w:widowControl/>
              <w:snapToGrid w:val="0"/>
              <w:jc w:val="both"/>
              <w:rPr>
                <w:rFonts w:ascii="Times New Roman" w:hAnsi="Times New Roman" w:cs="Times New Roman"/>
                <w:b/>
                <w:sz w:val="22"/>
                <w:szCs w:val="22"/>
              </w:rPr>
            </w:pPr>
            <w:r>
              <w:rPr>
                <w:rFonts w:ascii="Times New Roman" w:hAnsi="Times New Roman" w:cs="Times New Roman"/>
                <w:b/>
                <w:sz w:val="22"/>
                <w:szCs w:val="22"/>
              </w:rPr>
              <w:t>_________</w:t>
            </w:r>
            <w:r w:rsidR="00026715" w:rsidRPr="00E63044">
              <w:rPr>
                <w:rFonts w:ascii="Times New Roman" w:hAnsi="Times New Roman" w:cs="Times New Roman"/>
                <w:b/>
                <w:sz w:val="22"/>
                <w:szCs w:val="22"/>
              </w:rPr>
              <w:t xml:space="preserve"> </w:t>
            </w:r>
            <w:r w:rsidR="00EF34C5" w:rsidRPr="00E63044">
              <w:rPr>
                <w:rFonts w:ascii="Times New Roman" w:hAnsi="Times New Roman" w:cs="Times New Roman"/>
                <w:b/>
                <w:sz w:val="22"/>
                <w:szCs w:val="22"/>
              </w:rPr>
              <w:t>_</w:t>
            </w:r>
            <w:r w:rsidR="00AB62B6">
              <w:rPr>
                <w:rFonts w:ascii="Times New Roman" w:hAnsi="Times New Roman" w:cs="Times New Roman"/>
                <w:b/>
                <w:sz w:val="22"/>
                <w:szCs w:val="22"/>
              </w:rPr>
              <w:t>____________</w:t>
            </w:r>
            <w:r w:rsidR="00EF34C5" w:rsidRPr="00E63044">
              <w:rPr>
                <w:rFonts w:ascii="Times New Roman" w:hAnsi="Times New Roman" w:cs="Times New Roman"/>
                <w:b/>
                <w:sz w:val="22"/>
                <w:szCs w:val="22"/>
              </w:rPr>
              <w:t>____/</w:t>
            </w:r>
            <w:r w:rsidR="00AB62B6">
              <w:rPr>
                <w:rFonts w:ascii="Times New Roman" w:hAnsi="Times New Roman" w:cs="Times New Roman"/>
                <w:b/>
                <w:sz w:val="22"/>
                <w:szCs w:val="22"/>
              </w:rPr>
              <w:t xml:space="preserve"> </w:t>
            </w:r>
            <w:r>
              <w:rPr>
                <w:rFonts w:ascii="Times New Roman" w:hAnsi="Times New Roman" w:cs="Times New Roman"/>
                <w:b/>
                <w:sz w:val="22"/>
                <w:szCs w:val="22"/>
              </w:rPr>
              <w:t>_____________</w:t>
            </w:r>
            <w:r w:rsidR="00AB62B6">
              <w:rPr>
                <w:rFonts w:ascii="Times New Roman" w:hAnsi="Times New Roman" w:cs="Times New Roman"/>
                <w:b/>
                <w:sz w:val="22"/>
                <w:szCs w:val="22"/>
              </w:rPr>
              <w:t xml:space="preserve"> </w:t>
            </w:r>
            <w:r w:rsidR="00EF34C5" w:rsidRPr="00E63044">
              <w:rPr>
                <w:rFonts w:ascii="Times New Roman" w:hAnsi="Times New Roman" w:cs="Times New Roman"/>
                <w:b/>
                <w:sz w:val="22"/>
                <w:szCs w:val="22"/>
              </w:rPr>
              <w:t>/</w:t>
            </w:r>
          </w:p>
          <w:p w:rsidR="00F8257B" w:rsidRDefault="00F8257B" w:rsidP="003F270D">
            <w:pPr>
              <w:pStyle w:val="ConsNonformat"/>
              <w:widowControl/>
              <w:ind w:firstLine="62"/>
              <w:jc w:val="both"/>
              <w:rPr>
                <w:rFonts w:ascii="Times New Roman" w:hAnsi="Times New Roman" w:cs="Times New Roman"/>
                <w:b/>
                <w:sz w:val="22"/>
                <w:szCs w:val="22"/>
              </w:rPr>
            </w:pPr>
          </w:p>
          <w:p w:rsidR="00EF34C5" w:rsidRPr="00E63044" w:rsidRDefault="00EF34C5" w:rsidP="003F270D">
            <w:pPr>
              <w:pStyle w:val="ConsNonformat"/>
              <w:widowControl/>
              <w:ind w:firstLine="62"/>
              <w:jc w:val="both"/>
              <w:rPr>
                <w:rFonts w:ascii="Times New Roman" w:eastAsia="Times New Roman" w:hAnsi="Times New Roman" w:cs="Times New Roman"/>
                <w:b/>
                <w:sz w:val="22"/>
                <w:szCs w:val="22"/>
              </w:rPr>
            </w:pPr>
            <w:r w:rsidRPr="00E63044">
              <w:rPr>
                <w:rFonts w:ascii="Times New Roman" w:hAnsi="Times New Roman" w:cs="Times New Roman"/>
                <w:b/>
                <w:sz w:val="22"/>
                <w:szCs w:val="22"/>
              </w:rPr>
              <w:t>М.П.</w:t>
            </w:r>
          </w:p>
        </w:tc>
      </w:tr>
    </w:tbl>
    <w:p w:rsidR="00EF34C5" w:rsidRPr="00E63044" w:rsidRDefault="00EF34C5" w:rsidP="00EF34C5">
      <w:pPr>
        <w:pStyle w:val="ConsPlusNormal"/>
        <w:ind w:firstLine="540"/>
        <w:jc w:val="both"/>
        <w:rPr>
          <w:rFonts w:ascii="Times New Roman" w:hAnsi="Times New Roman" w:cs="Times New Roman"/>
          <w:szCs w:val="22"/>
        </w:rPr>
      </w:pPr>
    </w:p>
    <w:p w:rsidR="00EF34C5" w:rsidRPr="00E63044" w:rsidRDefault="00EF34C5" w:rsidP="00EF34C5">
      <w:pPr>
        <w:ind w:left="567"/>
        <w:rPr>
          <w:sz w:val="22"/>
          <w:szCs w:val="22"/>
        </w:rPr>
      </w:pPr>
    </w:p>
    <w:p w:rsidR="00EF34C5" w:rsidRDefault="00EF34C5" w:rsidP="00EF34C5">
      <w:pPr>
        <w:ind w:left="567"/>
        <w:rPr>
          <w:sz w:val="22"/>
          <w:szCs w:val="22"/>
        </w:rPr>
      </w:pPr>
    </w:p>
    <w:p w:rsidR="00C739F0" w:rsidRDefault="00C739F0" w:rsidP="00EF34C5">
      <w:pPr>
        <w:ind w:left="567"/>
        <w:rPr>
          <w:sz w:val="22"/>
          <w:szCs w:val="22"/>
        </w:rPr>
      </w:pPr>
    </w:p>
    <w:p w:rsidR="00C739F0" w:rsidRDefault="00C739F0" w:rsidP="00EF34C5">
      <w:pPr>
        <w:ind w:left="567"/>
        <w:rPr>
          <w:sz w:val="22"/>
          <w:szCs w:val="22"/>
        </w:rPr>
      </w:pPr>
    </w:p>
    <w:p w:rsidR="00C739F0" w:rsidRDefault="00C739F0" w:rsidP="00EF34C5">
      <w:pPr>
        <w:ind w:left="567"/>
        <w:rPr>
          <w:sz w:val="22"/>
          <w:szCs w:val="22"/>
        </w:rPr>
      </w:pPr>
    </w:p>
    <w:p w:rsidR="00C739F0" w:rsidRDefault="00C739F0" w:rsidP="00EF34C5">
      <w:pPr>
        <w:ind w:left="567"/>
        <w:rPr>
          <w:sz w:val="22"/>
          <w:szCs w:val="22"/>
        </w:rPr>
      </w:pPr>
    </w:p>
    <w:p w:rsidR="00C739F0" w:rsidRDefault="00C739F0" w:rsidP="00EF34C5">
      <w:pPr>
        <w:ind w:left="567"/>
        <w:rPr>
          <w:sz w:val="22"/>
          <w:szCs w:val="22"/>
        </w:rPr>
      </w:pPr>
    </w:p>
    <w:p w:rsidR="00C739F0" w:rsidRDefault="00C739F0" w:rsidP="00EF34C5">
      <w:pPr>
        <w:ind w:left="567"/>
        <w:rPr>
          <w:sz w:val="22"/>
          <w:szCs w:val="22"/>
        </w:rPr>
      </w:pPr>
    </w:p>
    <w:p w:rsidR="00C739F0" w:rsidRDefault="00C739F0" w:rsidP="00EF34C5">
      <w:pPr>
        <w:ind w:left="567"/>
        <w:rPr>
          <w:sz w:val="22"/>
          <w:szCs w:val="22"/>
        </w:rPr>
      </w:pPr>
    </w:p>
    <w:p w:rsidR="00C739F0" w:rsidRDefault="00C739F0" w:rsidP="00EF34C5">
      <w:pPr>
        <w:ind w:left="567"/>
        <w:rPr>
          <w:sz w:val="22"/>
          <w:szCs w:val="22"/>
        </w:rPr>
      </w:pPr>
    </w:p>
    <w:p w:rsidR="00220CBE" w:rsidRDefault="00220CBE" w:rsidP="00EF34C5">
      <w:pPr>
        <w:ind w:left="567"/>
        <w:rPr>
          <w:sz w:val="22"/>
          <w:szCs w:val="22"/>
        </w:rPr>
      </w:pPr>
    </w:p>
    <w:p w:rsidR="00220CBE" w:rsidRDefault="00220CBE" w:rsidP="00EF34C5">
      <w:pPr>
        <w:ind w:left="567"/>
        <w:rPr>
          <w:sz w:val="22"/>
          <w:szCs w:val="22"/>
        </w:rPr>
      </w:pPr>
    </w:p>
    <w:p w:rsidR="00220CBE" w:rsidRDefault="00220CBE" w:rsidP="00EF34C5">
      <w:pPr>
        <w:ind w:left="567"/>
        <w:rPr>
          <w:sz w:val="22"/>
          <w:szCs w:val="22"/>
        </w:rPr>
      </w:pPr>
    </w:p>
    <w:p w:rsidR="00AB62B6" w:rsidRDefault="00AB62B6" w:rsidP="00EF34C5">
      <w:pPr>
        <w:ind w:left="567"/>
        <w:rPr>
          <w:sz w:val="22"/>
          <w:szCs w:val="22"/>
        </w:rPr>
      </w:pPr>
    </w:p>
    <w:p w:rsidR="00424CD1" w:rsidRDefault="00424CD1">
      <w:pPr>
        <w:spacing w:after="160" w:line="259" w:lineRule="auto"/>
        <w:rPr>
          <w:sz w:val="22"/>
          <w:szCs w:val="22"/>
        </w:rPr>
      </w:pPr>
      <w:r>
        <w:rPr>
          <w:sz w:val="22"/>
          <w:szCs w:val="22"/>
        </w:rPr>
        <w:br w:type="page"/>
      </w:r>
    </w:p>
    <w:tbl>
      <w:tblPr>
        <w:tblStyle w:val="a8"/>
        <w:tblW w:w="1046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789"/>
      </w:tblGrid>
      <w:tr w:rsidR="00C74373" w:rsidRPr="00E63044" w:rsidTr="00341320">
        <w:tc>
          <w:tcPr>
            <w:tcW w:w="4672" w:type="dxa"/>
          </w:tcPr>
          <w:p w:rsidR="00C74373" w:rsidRPr="00E63044" w:rsidRDefault="00C74373" w:rsidP="00C74373">
            <w:pPr>
              <w:rPr>
                <w:rFonts w:eastAsia="Calibri"/>
                <w:sz w:val="22"/>
                <w:szCs w:val="22"/>
                <w:lang w:eastAsia="en-US"/>
              </w:rPr>
            </w:pPr>
          </w:p>
        </w:tc>
        <w:tc>
          <w:tcPr>
            <w:tcW w:w="5789" w:type="dxa"/>
          </w:tcPr>
          <w:p w:rsidR="00C739F0" w:rsidRDefault="00C74373" w:rsidP="00C739F0">
            <w:pPr>
              <w:ind w:right="351"/>
              <w:jc w:val="right"/>
              <w:rPr>
                <w:rFonts w:eastAsia="Calibri"/>
                <w:sz w:val="22"/>
                <w:szCs w:val="22"/>
                <w:lang w:eastAsia="en-US"/>
              </w:rPr>
            </w:pPr>
            <w:r w:rsidRPr="00E63044">
              <w:rPr>
                <w:rFonts w:eastAsia="Calibri"/>
                <w:sz w:val="22"/>
                <w:szCs w:val="22"/>
                <w:lang w:eastAsia="en-US"/>
              </w:rPr>
              <w:t>Приложение №1</w:t>
            </w:r>
            <w:r w:rsidR="00C739F0">
              <w:rPr>
                <w:rFonts w:eastAsia="Calibri"/>
                <w:sz w:val="22"/>
                <w:szCs w:val="22"/>
                <w:lang w:eastAsia="en-US"/>
              </w:rPr>
              <w:t xml:space="preserve"> </w:t>
            </w:r>
            <w:r w:rsidRPr="00E63044">
              <w:rPr>
                <w:rFonts w:eastAsia="Calibri"/>
                <w:sz w:val="22"/>
                <w:szCs w:val="22"/>
                <w:lang w:eastAsia="en-US"/>
              </w:rPr>
              <w:t xml:space="preserve">к договору </w:t>
            </w:r>
          </w:p>
          <w:p w:rsidR="00C74373" w:rsidRPr="00E63044" w:rsidRDefault="00C74373" w:rsidP="00424CD1">
            <w:pPr>
              <w:ind w:right="351"/>
              <w:jc w:val="right"/>
              <w:rPr>
                <w:rFonts w:eastAsia="Calibri"/>
                <w:sz w:val="22"/>
                <w:szCs w:val="22"/>
                <w:lang w:eastAsia="en-US"/>
              </w:rPr>
            </w:pPr>
            <w:r w:rsidRPr="00E63044">
              <w:rPr>
                <w:rFonts w:eastAsia="Calibri"/>
                <w:sz w:val="22"/>
                <w:szCs w:val="22"/>
                <w:lang w:eastAsia="en-US"/>
              </w:rPr>
              <w:t>№</w:t>
            </w:r>
            <w:r w:rsidR="00AD22E4" w:rsidRPr="00E63044">
              <w:rPr>
                <w:sz w:val="22"/>
                <w:szCs w:val="22"/>
              </w:rPr>
              <w:t xml:space="preserve"> </w:t>
            </w:r>
            <w:r w:rsidR="00424CD1">
              <w:rPr>
                <w:rFonts w:eastAsia="Calibri"/>
                <w:sz w:val="22"/>
                <w:szCs w:val="22"/>
                <w:lang w:eastAsia="en-US"/>
              </w:rPr>
              <w:t>____________</w:t>
            </w:r>
            <w:r w:rsidRPr="00E63044">
              <w:rPr>
                <w:rFonts w:eastAsia="Calibri"/>
                <w:sz w:val="22"/>
                <w:szCs w:val="22"/>
                <w:lang w:eastAsia="en-US"/>
              </w:rPr>
              <w:t xml:space="preserve">от </w:t>
            </w:r>
            <w:r w:rsidR="000D70CA">
              <w:rPr>
                <w:rFonts w:eastAsia="Calibri"/>
                <w:sz w:val="22"/>
                <w:szCs w:val="22"/>
                <w:lang w:eastAsia="en-US"/>
              </w:rPr>
              <w:t>«</w:t>
            </w:r>
            <w:r w:rsidR="00424CD1">
              <w:rPr>
                <w:rFonts w:eastAsia="Calibri"/>
                <w:sz w:val="22"/>
                <w:szCs w:val="22"/>
                <w:lang w:eastAsia="en-US"/>
              </w:rPr>
              <w:t>__</w:t>
            </w:r>
            <w:r w:rsidR="000D70CA">
              <w:rPr>
                <w:rFonts w:eastAsia="Calibri"/>
                <w:sz w:val="22"/>
                <w:szCs w:val="22"/>
                <w:lang w:eastAsia="en-US"/>
              </w:rPr>
              <w:t>»</w:t>
            </w:r>
            <w:r w:rsidR="00E63044">
              <w:rPr>
                <w:rFonts w:eastAsia="Calibri"/>
                <w:sz w:val="22"/>
                <w:szCs w:val="22"/>
                <w:lang w:eastAsia="en-US"/>
              </w:rPr>
              <w:t xml:space="preserve"> </w:t>
            </w:r>
            <w:r w:rsidR="00FC3326">
              <w:rPr>
                <w:rFonts w:eastAsia="Calibri"/>
                <w:sz w:val="22"/>
                <w:szCs w:val="22"/>
                <w:lang w:eastAsia="en-US"/>
              </w:rPr>
              <w:t>августа</w:t>
            </w:r>
            <w:r w:rsidR="00B84434" w:rsidRPr="00E63044">
              <w:rPr>
                <w:rFonts w:eastAsia="Calibri"/>
                <w:sz w:val="22"/>
                <w:szCs w:val="22"/>
                <w:lang w:eastAsia="en-US"/>
              </w:rPr>
              <w:t xml:space="preserve"> </w:t>
            </w:r>
            <w:r w:rsidRPr="00E63044">
              <w:rPr>
                <w:rFonts w:eastAsia="Calibri"/>
                <w:sz w:val="22"/>
                <w:szCs w:val="22"/>
                <w:lang w:eastAsia="en-US"/>
              </w:rPr>
              <w:t>20</w:t>
            </w:r>
            <w:r w:rsidR="000D70CA">
              <w:rPr>
                <w:rFonts w:eastAsia="Calibri"/>
                <w:sz w:val="22"/>
                <w:szCs w:val="22"/>
                <w:lang w:eastAsia="en-US"/>
              </w:rPr>
              <w:t>2</w:t>
            </w:r>
            <w:r w:rsidR="00AB62B6">
              <w:rPr>
                <w:rFonts w:eastAsia="Calibri"/>
                <w:sz w:val="22"/>
                <w:szCs w:val="22"/>
                <w:lang w:eastAsia="en-US"/>
              </w:rPr>
              <w:t xml:space="preserve">3 </w:t>
            </w:r>
            <w:r w:rsidRPr="00E63044">
              <w:rPr>
                <w:rFonts w:eastAsia="Calibri"/>
                <w:sz w:val="22"/>
                <w:szCs w:val="22"/>
                <w:lang w:eastAsia="en-US"/>
              </w:rPr>
              <w:t>г.</w:t>
            </w:r>
          </w:p>
        </w:tc>
      </w:tr>
    </w:tbl>
    <w:p w:rsidR="006E3949" w:rsidRPr="00E63044" w:rsidRDefault="006E3949" w:rsidP="00AC34AD">
      <w:pPr>
        <w:rPr>
          <w:sz w:val="22"/>
          <w:szCs w:val="22"/>
        </w:rPr>
      </w:pPr>
    </w:p>
    <w:p w:rsidR="00AB62B6" w:rsidRPr="00AB62B6" w:rsidRDefault="00B84434" w:rsidP="00AB62B6">
      <w:pPr>
        <w:pStyle w:val="1"/>
        <w:numPr>
          <w:ilvl w:val="0"/>
          <w:numId w:val="3"/>
        </w:numPr>
        <w:spacing w:before="0" w:after="0"/>
        <w:ind w:left="431" w:hanging="431"/>
        <w:jc w:val="center"/>
        <w:rPr>
          <w:rFonts w:ascii="Times New Roman" w:hAnsi="Times New Roman" w:cs="Times New Roman"/>
          <w:b w:val="0"/>
          <w:sz w:val="24"/>
          <w:szCs w:val="24"/>
        </w:rPr>
      </w:pPr>
      <w:r w:rsidRPr="00CE3979">
        <w:rPr>
          <w:rFonts w:ascii="Times New Roman" w:hAnsi="Times New Roman" w:cs="Times New Roman"/>
          <w:sz w:val="24"/>
          <w:szCs w:val="24"/>
        </w:rPr>
        <w:t>СПЕЦИФИКАЦИЯ</w:t>
      </w:r>
    </w:p>
    <w:p w:rsidR="00AB62B6" w:rsidRDefault="002C1304" w:rsidP="00AB62B6">
      <w:pPr>
        <w:pStyle w:val="1"/>
        <w:numPr>
          <w:ilvl w:val="0"/>
          <w:numId w:val="3"/>
        </w:numPr>
        <w:spacing w:before="0" w:after="0"/>
        <w:ind w:left="431" w:hanging="431"/>
        <w:jc w:val="center"/>
        <w:rPr>
          <w:rFonts w:ascii="Times New Roman" w:hAnsi="Times New Roman" w:cs="Times New Roman"/>
          <w:b w:val="0"/>
          <w:sz w:val="24"/>
          <w:szCs w:val="24"/>
        </w:rPr>
      </w:pPr>
      <w:r w:rsidRPr="00CE3979">
        <w:rPr>
          <w:rFonts w:ascii="Times New Roman" w:hAnsi="Times New Roman" w:cs="Times New Roman"/>
          <w:b w:val="0"/>
          <w:sz w:val="24"/>
          <w:szCs w:val="24"/>
        </w:rPr>
        <w:t>на прохождение периодического медицинского осмотра</w:t>
      </w:r>
    </w:p>
    <w:p w:rsidR="002C1304" w:rsidRDefault="00CE3979" w:rsidP="00AB62B6">
      <w:pPr>
        <w:pStyle w:val="1"/>
        <w:numPr>
          <w:ilvl w:val="0"/>
          <w:numId w:val="3"/>
        </w:numPr>
        <w:spacing w:before="0" w:after="0"/>
        <w:ind w:left="431" w:hanging="431"/>
        <w:jc w:val="center"/>
        <w:rPr>
          <w:rFonts w:ascii="Times New Roman" w:hAnsi="Times New Roman" w:cs="Times New Roman"/>
          <w:b w:val="0"/>
          <w:sz w:val="24"/>
          <w:szCs w:val="24"/>
        </w:rPr>
      </w:pPr>
      <w:r w:rsidRPr="00CE3979">
        <w:rPr>
          <w:rFonts w:ascii="Times New Roman" w:hAnsi="Times New Roman" w:cs="Times New Roman"/>
          <w:b w:val="0"/>
          <w:sz w:val="24"/>
          <w:szCs w:val="24"/>
        </w:rPr>
        <w:t xml:space="preserve"> в соответствии с Приказом Минздрава России от 28.01.2021 N 29н</w:t>
      </w:r>
    </w:p>
    <w:p w:rsidR="00FC3326" w:rsidRDefault="00FC3326" w:rsidP="00FC3326"/>
    <w:tbl>
      <w:tblPr>
        <w:tblW w:w="10491" w:type="dxa"/>
        <w:tblLook w:val="04A0" w:firstRow="1" w:lastRow="0" w:firstColumn="1" w:lastColumn="0" w:noHBand="0" w:noVBand="1"/>
      </w:tblPr>
      <w:tblGrid>
        <w:gridCol w:w="563"/>
        <w:gridCol w:w="5102"/>
        <w:gridCol w:w="899"/>
        <w:gridCol w:w="1317"/>
        <w:gridCol w:w="1186"/>
        <w:gridCol w:w="51"/>
        <w:gridCol w:w="1366"/>
        <w:gridCol w:w="7"/>
      </w:tblGrid>
      <w:tr w:rsidR="00FC3326" w:rsidRPr="00FC3326" w:rsidTr="00FC3326">
        <w:trPr>
          <w:gridAfter w:val="1"/>
          <w:wAfter w:w="7" w:type="dxa"/>
          <w:trHeight w:val="600"/>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w:t>
            </w:r>
          </w:p>
        </w:tc>
        <w:tc>
          <w:tcPr>
            <w:tcW w:w="5102" w:type="dxa"/>
            <w:tcBorders>
              <w:top w:val="single" w:sz="4" w:space="0" w:color="auto"/>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Наименование работы (услуги)</w:t>
            </w:r>
          </w:p>
        </w:tc>
        <w:tc>
          <w:tcPr>
            <w:tcW w:w="899" w:type="dxa"/>
            <w:tcBorders>
              <w:top w:val="single" w:sz="4" w:space="0" w:color="auto"/>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Ед. изм.</w:t>
            </w:r>
          </w:p>
        </w:tc>
        <w:tc>
          <w:tcPr>
            <w:tcW w:w="1317" w:type="dxa"/>
            <w:tcBorders>
              <w:top w:val="single" w:sz="4" w:space="0" w:color="auto"/>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Количество</w:t>
            </w:r>
          </w:p>
        </w:tc>
        <w:tc>
          <w:tcPr>
            <w:tcW w:w="1186" w:type="dxa"/>
            <w:tcBorders>
              <w:top w:val="single" w:sz="4" w:space="0" w:color="auto"/>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Цена, руб.</w:t>
            </w:r>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 xml:space="preserve">Сумма, </w:t>
            </w:r>
            <w:proofErr w:type="spellStart"/>
            <w:r w:rsidRPr="00FC3326">
              <w:rPr>
                <w:color w:val="000000"/>
                <w:sz w:val="22"/>
                <w:szCs w:val="22"/>
                <w:lang w:eastAsia="ru-RU"/>
              </w:rPr>
              <w:t>руб</w:t>
            </w:r>
            <w:proofErr w:type="spellEnd"/>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Осмотр врача-терапевта</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9035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2</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Осмотр врача- акушера-гинеколога </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10355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3</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Осмотр врача-</w:t>
            </w:r>
            <w:proofErr w:type="spellStart"/>
            <w:r w:rsidRPr="00FC3326">
              <w:rPr>
                <w:color w:val="000000"/>
                <w:sz w:val="22"/>
                <w:szCs w:val="22"/>
                <w:lang w:eastAsia="ru-RU"/>
              </w:rPr>
              <w:t>дерматовенеролога</w:t>
            </w:r>
            <w:proofErr w:type="spellEnd"/>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9035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4</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Осмотр врача-</w:t>
            </w:r>
            <w:proofErr w:type="spellStart"/>
            <w:r w:rsidRPr="00FC3326">
              <w:rPr>
                <w:color w:val="000000"/>
                <w:sz w:val="22"/>
                <w:szCs w:val="22"/>
                <w:lang w:eastAsia="ru-RU"/>
              </w:rPr>
              <w:t>оториноларинголога</w:t>
            </w:r>
            <w:proofErr w:type="spellEnd"/>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9035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5</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Осмотр врача-стоматолога</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9035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Осмотр врача - психиатра</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9035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7</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Осмотр врача-психиатра-нарколога</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9035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8</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Осмотр врача - невролога</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9035</w:t>
            </w:r>
          </w:p>
        </w:tc>
      </w:tr>
      <w:tr w:rsidR="00FC3326" w:rsidRPr="00FC3326" w:rsidTr="00FC3326">
        <w:trPr>
          <w:gridAfter w:val="1"/>
          <w:wAfter w:w="7" w:type="dxa"/>
          <w:trHeight w:val="6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Общий анализ крови: гемоглобин, цветной показатель, эритроциты, тромбоциты, лейкоциты, лейкоцитарная формула, СОЭ</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14595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Клинический анализ мочи: удельный вес, белок, сахар, микроскопия осадка</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13205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11</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Электрокардиография</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13900</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12</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Исследование уровня холестерина в крови</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75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10425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Исследование уровня глюкозы в крови</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75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10425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14</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Экспресс-диагностика сифилиса (ЭДС) в крови</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13900</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15</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Кал на обнаружение яиц гельминтов</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59</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8201</w:t>
            </w:r>
          </w:p>
        </w:tc>
      </w:tr>
      <w:tr w:rsidR="00FC3326" w:rsidRPr="00FC3326" w:rsidTr="00FC3326">
        <w:trPr>
          <w:gridAfter w:val="1"/>
          <w:wAfter w:w="7" w:type="dxa"/>
          <w:trHeight w:val="6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16</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Определение относительного сердечно-сосудистого риска по шкале риска SCORE.</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30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4170</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17</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Ультразвуковое исследование органов малого таза.</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18070</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18</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Маммография обеих молочных желез в двух проекциях</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62</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150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9300</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19</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Проведение бактериологического (на флору) исследования</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85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9265</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20</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Флюорография</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150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20850</w:t>
            </w:r>
          </w:p>
        </w:tc>
      </w:tr>
      <w:tr w:rsidR="00FC3326" w:rsidRPr="00FC3326" w:rsidTr="00FC3326">
        <w:trPr>
          <w:gridAfter w:val="1"/>
          <w:wAfter w:w="7" w:type="dxa"/>
          <w:trHeight w:val="3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21</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Проведение цитологического (на атипичные клетки) исследования</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135</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14715</w:t>
            </w:r>
          </w:p>
        </w:tc>
      </w:tr>
      <w:tr w:rsidR="00FC3326" w:rsidRPr="00FC3326" w:rsidTr="00FC3326">
        <w:trPr>
          <w:gridAfter w:val="1"/>
          <w:wAfter w:w="7" w:type="dxa"/>
          <w:trHeight w:val="600"/>
        </w:trPr>
        <w:tc>
          <w:tcPr>
            <w:tcW w:w="563" w:type="dxa"/>
            <w:tcBorders>
              <w:top w:val="nil"/>
              <w:left w:val="single" w:sz="4" w:space="0" w:color="auto"/>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22</w:t>
            </w:r>
          </w:p>
        </w:tc>
        <w:tc>
          <w:tcPr>
            <w:tcW w:w="5102"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Заключение врача-</w:t>
            </w:r>
            <w:proofErr w:type="spellStart"/>
            <w:r w:rsidRPr="00FC3326">
              <w:rPr>
                <w:color w:val="000000"/>
                <w:sz w:val="22"/>
                <w:szCs w:val="22"/>
                <w:lang w:eastAsia="ru-RU"/>
              </w:rPr>
              <w:t>профпатолога</w:t>
            </w:r>
            <w:proofErr w:type="spellEnd"/>
            <w:r w:rsidRPr="00FC3326">
              <w:rPr>
                <w:color w:val="000000"/>
                <w:sz w:val="22"/>
                <w:szCs w:val="22"/>
                <w:lang w:eastAsia="ru-RU"/>
              </w:rPr>
              <w:t xml:space="preserve"> по результатам медицинского осмотра, подготовка заключительного акта.</w:t>
            </w:r>
          </w:p>
        </w:tc>
        <w:tc>
          <w:tcPr>
            <w:tcW w:w="899"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Чел</w:t>
            </w:r>
          </w:p>
        </w:tc>
        <w:tc>
          <w:tcPr>
            <w:tcW w:w="1317"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w:t>
            </w:r>
          </w:p>
        </w:tc>
        <w:tc>
          <w:tcPr>
            <w:tcW w:w="1186" w:type="dxa"/>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13900</w:t>
            </w:r>
          </w:p>
        </w:tc>
      </w:tr>
      <w:tr w:rsidR="00FC3326" w:rsidRPr="00FC3326" w:rsidTr="00FC3326">
        <w:trPr>
          <w:trHeight w:val="300"/>
        </w:trPr>
        <w:tc>
          <w:tcPr>
            <w:tcW w:w="9118"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C3326" w:rsidRPr="00FC3326" w:rsidRDefault="00FC3326" w:rsidP="00FC3326">
            <w:pPr>
              <w:rPr>
                <w:color w:val="000000"/>
                <w:sz w:val="22"/>
                <w:szCs w:val="22"/>
                <w:lang w:eastAsia="ru-RU"/>
              </w:rPr>
            </w:pPr>
            <w:r w:rsidRPr="00FC3326">
              <w:rPr>
                <w:color w:val="000000"/>
                <w:sz w:val="22"/>
                <w:szCs w:val="22"/>
                <w:lang w:eastAsia="ru-RU"/>
              </w:rPr>
              <w:t>Итого:</w:t>
            </w:r>
          </w:p>
        </w:tc>
        <w:tc>
          <w:tcPr>
            <w:tcW w:w="1373" w:type="dxa"/>
            <w:gridSpan w:val="2"/>
            <w:tcBorders>
              <w:top w:val="nil"/>
              <w:left w:val="nil"/>
              <w:bottom w:val="single" w:sz="4" w:space="0" w:color="auto"/>
              <w:right w:val="single" w:sz="4" w:space="0" w:color="auto"/>
            </w:tcBorders>
            <w:shd w:val="clear" w:color="000000" w:fill="FFFFFF"/>
            <w:vAlign w:val="center"/>
            <w:hideMark/>
          </w:tcPr>
          <w:p w:rsidR="00FC3326" w:rsidRPr="00FC3326" w:rsidRDefault="00FC3326" w:rsidP="00FC3326">
            <w:pPr>
              <w:jc w:val="center"/>
              <w:rPr>
                <w:color w:val="000000"/>
                <w:sz w:val="22"/>
                <w:szCs w:val="22"/>
                <w:lang w:eastAsia="ru-RU"/>
              </w:rPr>
            </w:pPr>
            <w:r w:rsidRPr="00FC3326">
              <w:rPr>
                <w:color w:val="000000"/>
                <w:sz w:val="22"/>
                <w:szCs w:val="22"/>
                <w:lang w:eastAsia="ru-RU"/>
              </w:rPr>
              <w:t>248521</w:t>
            </w:r>
          </w:p>
        </w:tc>
      </w:tr>
    </w:tbl>
    <w:p w:rsidR="00FC3326" w:rsidRDefault="00FC3326" w:rsidP="00FC3326"/>
    <w:p w:rsidR="00AB62B6" w:rsidRPr="00AB62B6" w:rsidRDefault="00AB62B6" w:rsidP="00AB62B6"/>
    <w:p w:rsidR="000D70CA" w:rsidRPr="00AB62B6" w:rsidRDefault="000D70CA" w:rsidP="000D70CA">
      <w:pPr>
        <w:shd w:val="clear" w:color="auto" w:fill="FFFFFF"/>
        <w:rPr>
          <w:rFonts w:ascii="Arial" w:hAnsi="Arial" w:cs="Arial"/>
          <w:color w:val="2C2D2E"/>
          <w:sz w:val="16"/>
          <w:szCs w:val="23"/>
          <w:lang w:eastAsia="ru-RU"/>
        </w:rPr>
      </w:pPr>
      <w:r w:rsidRPr="000D70CA">
        <w:rPr>
          <w:rFonts w:ascii="Arial" w:hAnsi="Arial" w:cs="Arial"/>
          <w:color w:val="2C2D2E"/>
          <w:sz w:val="23"/>
          <w:szCs w:val="23"/>
          <w:lang w:eastAsia="ru-RU"/>
        </w:rPr>
        <w:t> </w:t>
      </w:r>
    </w:p>
    <w:tbl>
      <w:tblPr>
        <w:tblW w:w="0" w:type="auto"/>
        <w:tblInd w:w="116" w:type="dxa"/>
        <w:tblLayout w:type="fixed"/>
        <w:tblLook w:val="0000" w:firstRow="0" w:lastRow="0" w:firstColumn="0" w:lastColumn="0" w:noHBand="0" w:noVBand="0"/>
      </w:tblPr>
      <w:tblGrid>
        <w:gridCol w:w="5209"/>
        <w:gridCol w:w="4848"/>
      </w:tblGrid>
      <w:tr w:rsidR="00CE3979" w:rsidRPr="00E63044" w:rsidTr="005020D0">
        <w:tc>
          <w:tcPr>
            <w:tcW w:w="5209" w:type="dxa"/>
          </w:tcPr>
          <w:p w:rsidR="00CE3979" w:rsidRDefault="00CE3979" w:rsidP="005020D0">
            <w:pPr>
              <w:pStyle w:val="a4"/>
              <w:rPr>
                <w:rFonts w:ascii="Times New Roman" w:hAnsi="Times New Roman"/>
                <w:b/>
              </w:rPr>
            </w:pPr>
            <w:r w:rsidRPr="00E63044">
              <w:rPr>
                <w:rFonts w:ascii="Times New Roman" w:hAnsi="Times New Roman"/>
                <w:b/>
              </w:rPr>
              <w:t>ЗАКАЗЧИК:</w:t>
            </w:r>
          </w:p>
          <w:p w:rsidR="00CE3979" w:rsidRDefault="00CE3979" w:rsidP="005020D0">
            <w:pPr>
              <w:pStyle w:val="a4"/>
              <w:rPr>
                <w:rFonts w:ascii="Times New Roman" w:hAnsi="Times New Roman"/>
                <w:b/>
              </w:rPr>
            </w:pPr>
            <w:r>
              <w:rPr>
                <w:rFonts w:ascii="Times New Roman" w:hAnsi="Times New Roman"/>
                <w:b/>
              </w:rPr>
              <w:t>ГБПОУ ССТ</w:t>
            </w:r>
          </w:p>
          <w:p w:rsidR="00C739F0" w:rsidRDefault="00C739F0" w:rsidP="005020D0">
            <w:pPr>
              <w:pStyle w:val="a4"/>
              <w:rPr>
                <w:rFonts w:ascii="Times New Roman" w:hAnsi="Times New Roman"/>
                <w:b/>
              </w:rPr>
            </w:pPr>
          </w:p>
          <w:p w:rsidR="00F8257B" w:rsidRPr="00E63044" w:rsidRDefault="00F8257B" w:rsidP="005020D0">
            <w:pPr>
              <w:pStyle w:val="a4"/>
              <w:rPr>
                <w:rFonts w:ascii="Times New Roman" w:hAnsi="Times New Roman"/>
                <w:b/>
              </w:rPr>
            </w:pPr>
          </w:p>
          <w:p w:rsidR="00CE3979" w:rsidRPr="00E63044" w:rsidRDefault="00F8257B" w:rsidP="00F8257B">
            <w:pPr>
              <w:pStyle w:val="a4"/>
              <w:rPr>
                <w:rFonts w:ascii="Times New Roman" w:hAnsi="Times New Roman"/>
                <w:b/>
              </w:rPr>
            </w:pPr>
            <w:r>
              <w:rPr>
                <w:rFonts w:ascii="Times New Roman" w:hAnsi="Times New Roman"/>
                <w:b/>
              </w:rPr>
              <w:t xml:space="preserve">Директор </w:t>
            </w:r>
            <w:r w:rsidR="00CE3979" w:rsidRPr="00E63044">
              <w:rPr>
                <w:rFonts w:ascii="Times New Roman" w:hAnsi="Times New Roman"/>
                <w:b/>
              </w:rPr>
              <w:t>________________/В.А. Семилетов/</w:t>
            </w:r>
          </w:p>
          <w:p w:rsidR="00F8257B" w:rsidRDefault="00F8257B" w:rsidP="005020D0">
            <w:pPr>
              <w:pStyle w:val="ConsNonformat"/>
              <w:widowControl/>
              <w:jc w:val="both"/>
              <w:rPr>
                <w:rFonts w:ascii="Times New Roman" w:hAnsi="Times New Roman" w:cs="Times New Roman"/>
                <w:b/>
                <w:sz w:val="22"/>
                <w:szCs w:val="22"/>
              </w:rPr>
            </w:pPr>
          </w:p>
          <w:p w:rsidR="00CE3979" w:rsidRPr="00E63044" w:rsidRDefault="00CE3979" w:rsidP="005020D0">
            <w:pPr>
              <w:pStyle w:val="ConsNonformat"/>
              <w:widowControl/>
              <w:jc w:val="both"/>
              <w:rPr>
                <w:rFonts w:ascii="Times New Roman" w:hAnsi="Times New Roman" w:cs="Times New Roman"/>
                <w:b/>
                <w:sz w:val="22"/>
                <w:szCs w:val="22"/>
              </w:rPr>
            </w:pPr>
            <w:r w:rsidRPr="00E63044">
              <w:rPr>
                <w:rFonts w:ascii="Times New Roman" w:hAnsi="Times New Roman" w:cs="Times New Roman"/>
                <w:b/>
                <w:sz w:val="22"/>
                <w:szCs w:val="22"/>
              </w:rPr>
              <w:t>М.П.</w:t>
            </w:r>
          </w:p>
        </w:tc>
        <w:tc>
          <w:tcPr>
            <w:tcW w:w="4848" w:type="dxa"/>
          </w:tcPr>
          <w:p w:rsidR="00CE3979" w:rsidRPr="00E63044" w:rsidRDefault="00CE3979" w:rsidP="005020D0">
            <w:pPr>
              <w:pStyle w:val="ConsNonformat"/>
              <w:widowControl/>
              <w:snapToGrid w:val="0"/>
              <w:jc w:val="both"/>
              <w:rPr>
                <w:rFonts w:ascii="Times New Roman" w:hAnsi="Times New Roman" w:cs="Times New Roman"/>
                <w:b/>
                <w:sz w:val="22"/>
                <w:szCs w:val="22"/>
              </w:rPr>
            </w:pPr>
            <w:r w:rsidRPr="00E63044">
              <w:rPr>
                <w:rFonts w:ascii="Times New Roman" w:hAnsi="Times New Roman" w:cs="Times New Roman"/>
                <w:b/>
                <w:sz w:val="22"/>
                <w:szCs w:val="22"/>
              </w:rPr>
              <w:t>ИСПОЛНИТЕЛЬ:</w:t>
            </w:r>
          </w:p>
          <w:p w:rsidR="00CE3979" w:rsidRDefault="00CE3979" w:rsidP="005020D0">
            <w:pPr>
              <w:pStyle w:val="ConsNonformat"/>
              <w:widowControl/>
              <w:snapToGrid w:val="0"/>
              <w:jc w:val="both"/>
              <w:rPr>
                <w:rFonts w:ascii="Times New Roman" w:hAnsi="Times New Roman" w:cs="Times New Roman"/>
                <w:b/>
                <w:sz w:val="22"/>
                <w:szCs w:val="22"/>
              </w:rPr>
            </w:pPr>
          </w:p>
          <w:p w:rsidR="00424CD1" w:rsidRDefault="00424CD1" w:rsidP="005020D0">
            <w:pPr>
              <w:pStyle w:val="ConsNonformat"/>
              <w:widowControl/>
              <w:snapToGrid w:val="0"/>
              <w:jc w:val="both"/>
              <w:rPr>
                <w:rFonts w:ascii="Times New Roman" w:hAnsi="Times New Roman" w:cs="Times New Roman"/>
                <w:b/>
                <w:sz w:val="22"/>
                <w:szCs w:val="22"/>
              </w:rPr>
            </w:pPr>
          </w:p>
          <w:p w:rsidR="00F8257B" w:rsidRDefault="00F8257B" w:rsidP="005020D0">
            <w:pPr>
              <w:pStyle w:val="ConsNonformat"/>
              <w:widowControl/>
              <w:snapToGrid w:val="0"/>
              <w:jc w:val="both"/>
              <w:rPr>
                <w:rFonts w:ascii="Times New Roman" w:hAnsi="Times New Roman" w:cs="Times New Roman"/>
                <w:b/>
                <w:sz w:val="22"/>
                <w:szCs w:val="22"/>
              </w:rPr>
            </w:pPr>
          </w:p>
          <w:p w:rsidR="00CE3979" w:rsidRPr="00E63044" w:rsidRDefault="00424CD1" w:rsidP="00F8257B">
            <w:pPr>
              <w:pStyle w:val="ConsNonformat"/>
              <w:widowControl/>
              <w:snapToGrid w:val="0"/>
              <w:jc w:val="both"/>
              <w:rPr>
                <w:rFonts w:ascii="Times New Roman" w:hAnsi="Times New Roman" w:cs="Times New Roman"/>
                <w:b/>
                <w:sz w:val="22"/>
                <w:szCs w:val="22"/>
              </w:rPr>
            </w:pPr>
            <w:r>
              <w:rPr>
                <w:rFonts w:ascii="Times New Roman" w:hAnsi="Times New Roman" w:cs="Times New Roman"/>
                <w:b/>
                <w:sz w:val="22"/>
                <w:szCs w:val="22"/>
              </w:rPr>
              <w:t>__________</w:t>
            </w:r>
            <w:r w:rsidR="00F8257B">
              <w:rPr>
                <w:rFonts w:ascii="Times New Roman" w:hAnsi="Times New Roman" w:cs="Times New Roman"/>
                <w:b/>
                <w:sz w:val="22"/>
                <w:szCs w:val="22"/>
              </w:rPr>
              <w:t xml:space="preserve">  </w:t>
            </w:r>
            <w:r w:rsidR="00CE3979" w:rsidRPr="00E63044">
              <w:rPr>
                <w:rFonts w:ascii="Times New Roman" w:hAnsi="Times New Roman" w:cs="Times New Roman"/>
                <w:b/>
                <w:sz w:val="22"/>
                <w:szCs w:val="22"/>
              </w:rPr>
              <w:t>________________/</w:t>
            </w:r>
            <w:r>
              <w:rPr>
                <w:rFonts w:ascii="Times New Roman" w:hAnsi="Times New Roman" w:cs="Times New Roman"/>
                <w:b/>
                <w:sz w:val="22"/>
                <w:szCs w:val="22"/>
              </w:rPr>
              <w:t>___________</w:t>
            </w:r>
            <w:bookmarkStart w:id="3" w:name="_GoBack"/>
            <w:bookmarkEnd w:id="3"/>
            <w:r w:rsidR="00CE3979" w:rsidRPr="00E63044">
              <w:rPr>
                <w:rFonts w:ascii="Times New Roman" w:hAnsi="Times New Roman" w:cs="Times New Roman"/>
                <w:b/>
                <w:sz w:val="22"/>
                <w:szCs w:val="22"/>
              </w:rPr>
              <w:t>/</w:t>
            </w:r>
          </w:p>
          <w:p w:rsidR="00F8257B" w:rsidRDefault="00F8257B" w:rsidP="005020D0">
            <w:pPr>
              <w:pStyle w:val="ConsNonformat"/>
              <w:widowControl/>
              <w:ind w:firstLine="62"/>
              <w:jc w:val="both"/>
              <w:rPr>
                <w:rFonts w:ascii="Times New Roman" w:hAnsi="Times New Roman" w:cs="Times New Roman"/>
                <w:b/>
                <w:sz w:val="22"/>
                <w:szCs w:val="22"/>
              </w:rPr>
            </w:pPr>
          </w:p>
          <w:p w:rsidR="00CE3979" w:rsidRPr="00E63044" w:rsidRDefault="00CE3979" w:rsidP="005020D0">
            <w:pPr>
              <w:pStyle w:val="ConsNonformat"/>
              <w:widowControl/>
              <w:ind w:firstLine="62"/>
              <w:jc w:val="both"/>
              <w:rPr>
                <w:rFonts w:ascii="Times New Roman" w:eastAsia="Times New Roman" w:hAnsi="Times New Roman" w:cs="Times New Roman"/>
                <w:b/>
                <w:sz w:val="22"/>
                <w:szCs w:val="22"/>
              </w:rPr>
            </w:pPr>
            <w:r w:rsidRPr="00E63044">
              <w:rPr>
                <w:rFonts w:ascii="Times New Roman" w:hAnsi="Times New Roman" w:cs="Times New Roman"/>
                <w:b/>
                <w:sz w:val="22"/>
                <w:szCs w:val="22"/>
              </w:rPr>
              <w:t>М.П.</w:t>
            </w:r>
          </w:p>
        </w:tc>
      </w:tr>
    </w:tbl>
    <w:p w:rsidR="005044B8" w:rsidRPr="00E63044" w:rsidRDefault="005044B8" w:rsidP="00AB62B6">
      <w:pPr>
        <w:rPr>
          <w:sz w:val="22"/>
          <w:szCs w:val="22"/>
        </w:rPr>
      </w:pPr>
    </w:p>
    <w:sectPr w:rsidR="005044B8" w:rsidRPr="00E63044" w:rsidSect="00AB62B6">
      <w:pgSz w:w="11906" w:h="16838"/>
      <w:pgMar w:top="1135" w:right="720" w:bottom="113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864F90"/>
    <w:multiLevelType w:val="hybridMultilevel"/>
    <w:tmpl w:val="3BD84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14452"/>
    <w:multiLevelType w:val="multilevel"/>
    <w:tmpl w:val="779C0AC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9241D3"/>
    <w:multiLevelType w:val="multilevel"/>
    <w:tmpl w:val="8A2C5CB2"/>
    <w:lvl w:ilvl="0">
      <w:start w:val="3"/>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 w15:restartNumberingAfterBreak="0">
    <w:nsid w:val="6F043D3F"/>
    <w:multiLevelType w:val="hybridMultilevel"/>
    <w:tmpl w:val="A6BE6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2C68F2"/>
    <w:multiLevelType w:val="hybridMultilevel"/>
    <w:tmpl w:val="B434B06E"/>
    <w:lvl w:ilvl="0" w:tplc="8A7C23F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5D"/>
    <w:rsid w:val="00026715"/>
    <w:rsid w:val="00030006"/>
    <w:rsid w:val="00037E16"/>
    <w:rsid w:val="00050B0D"/>
    <w:rsid w:val="0005701D"/>
    <w:rsid w:val="00074D51"/>
    <w:rsid w:val="000947FE"/>
    <w:rsid w:val="000A5D5B"/>
    <w:rsid w:val="000A63A3"/>
    <w:rsid w:val="000D70CA"/>
    <w:rsid w:val="001A31DB"/>
    <w:rsid w:val="001A5647"/>
    <w:rsid w:val="001B1144"/>
    <w:rsid w:val="001D7F50"/>
    <w:rsid w:val="001E08A9"/>
    <w:rsid w:val="001E0E01"/>
    <w:rsid w:val="001E42DD"/>
    <w:rsid w:val="00203227"/>
    <w:rsid w:val="002052DC"/>
    <w:rsid w:val="002163CC"/>
    <w:rsid w:val="00220CBE"/>
    <w:rsid w:val="002527D0"/>
    <w:rsid w:val="00272480"/>
    <w:rsid w:val="002A4DFB"/>
    <w:rsid w:val="002C1304"/>
    <w:rsid w:val="002E35F5"/>
    <w:rsid w:val="002E72C9"/>
    <w:rsid w:val="003032FF"/>
    <w:rsid w:val="00341320"/>
    <w:rsid w:val="0035163A"/>
    <w:rsid w:val="003A4F3F"/>
    <w:rsid w:val="003A663E"/>
    <w:rsid w:val="003B028B"/>
    <w:rsid w:val="003B28EA"/>
    <w:rsid w:val="003C673A"/>
    <w:rsid w:val="003D47D9"/>
    <w:rsid w:val="003E2CD2"/>
    <w:rsid w:val="003E6B8C"/>
    <w:rsid w:val="003F270D"/>
    <w:rsid w:val="00424CD1"/>
    <w:rsid w:val="00430F4C"/>
    <w:rsid w:val="00450380"/>
    <w:rsid w:val="00465559"/>
    <w:rsid w:val="004717F2"/>
    <w:rsid w:val="00476055"/>
    <w:rsid w:val="0048242C"/>
    <w:rsid w:val="0048292C"/>
    <w:rsid w:val="00490895"/>
    <w:rsid w:val="00491A88"/>
    <w:rsid w:val="004B5875"/>
    <w:rsid w:val="004C3841"/>
    <w:rsid w:val="004D0F86"/>
    <w:rsid w:val="004D445E"/>
    <w:rsid w:val="004D7B53"/>
    <w:rsid w:val="00503ED4"/>
    <w:rsid w:val="005044B8"/>
    <w:rsid w:val="00563D0B"/>
    <w:rsid w:val="0058114F"/>
    <w:rsid w:val="005873F9"/>
    <w:rsid w:val="005C04C5"/>
    <w:rsid w:val="005C30FC"/>
    <w:rsid w:val="005D6ED2"/>
    <w:rsid w:val="00641576"/>
    <w:rsid w:val="00643791"/>
    <w:rsid w:val="00655374"/>
    <w:rsid w:val="00657106"/>
    <w:rsid w:val="0066191F"/>
    <w:rsid w:val="00663A67"/>
    <w:rsid w:val="00690FAD"/>
    <w:rsid w:val="00695C34"/>
    <w:rsid w:val="006C16D5"/>
    <w:rsid w:val="006C2BE6"/>
    <w:rsid w:val="006D4B20"/>
    <w:rsid w:val="006E3949"/>
    <w:rsid w:val="006E4E4B"/>
    <w:rsid w:val="0072289A"/>
    <w:rsid w:val="007423B5"/>
    <w:rsid w:val="00745DE4"/>
    <w:rsid w:val="007A5C3B"/>
    <w:rsid w:val="007C1AAC"/>
    <w:rsid w:val="007C2ECB"/>
    <w:rsid w:val="007E6867"/>
    <w:rsid w:val="00843234"/>
    <w:rsid w:val="00875225"/>
    <w:rsid w:val="008818EA"/>
    <w:rsid w:val="008C084C"/>
    <w:rsid w:val="008C74AA"/>
    <w:rsid w:val="00906857"/>
    <w:rsid w:val="00906B16"/>
    <w:rsid w:val="00922E77"/>
    <w:rsid w:val="009321C0"/>
    <w:rsid w:val="009353AE"/>
    <w:rsid w:val="00943F3C"/>
    <w:rsid w:val="00955F1D"/>
    <w:rsid w:val="00983A0D"/>
    <w:rsid w:val="009A57BF"/>
    <w:rsid w:val="009B61D1"/>
    <w:rsid w:val="009C1A60"/>
    <w:rsid w:val="009F114E"/>
    <w:rsid w:val="00A157C7"/>
    <w:rsid w:val="00A246EF"/>
    <w:rsid w:val="00A83527"/>
    <w:rsid w:val="00AB62B6"/>
    <w:rsid w:val="00AC34AD"/>
    <w:rsid w:val="00AD22E4"/>
    <w:rsid w:val="00B12BE0"/>
    <w:rsid w:val="00B14AA9"/>
    <w:rsid w:val="00B15FA6"/>
    <w:rsid w:val="00B21574"/>
    <w:rsid w:val="00B22AE5"/>
    <w:rsid w:val="00B24013"/>
    <w:rsid w:val="00B3335D"/>
    <w:rsid w:val="00B7089C"/>
    <w:rsid w:val="00B755DB"/>
    <w:rsid w:val="00B84434"/>
    <w:rsid w:val="00BA4911"/>
    <w:rsid w:val="00BA5C6B"/>
    <w:rsid w:val="00BC0B3D"/>
    <w:rsid w:val="00BC1C4E"/>
    <w:rsid w:val="00BD3C97"/>
    <w:rsid w:val="00BF13E2"/>
    <w:rsid w:val="00C53F05"/>
    <w:rsid w:val="00C630E6"/>
    <w:rsid w:val="00C65814"/>
    <w:rsid w:val="00C739F0"/>
    <w:rsid w:val="00C74373"/>
    <w:rsid w:val="00C934EB"/>
    <w:rsid w:val="00CC14C4"/>
    <w:rsid w:val="00CE3979"/>
    <w:rsid w:val="00DE580F"/>
    <w:rsid w:val="00E319C0"/>
    <w:rsid w:val="00E63044"/>
    <w:rsid w:val="00E64935"/>
    <w:rsid w:val="00E73284"/>
    <w:rsid w:val="00E9037D"/>
    <w:rsid w:val="00E91D07"/>
    <w:rsid w:val="00EF34C5"/>
    <w:rsid w:val="00F57ECB"/>
    <w:rsid w:val="00F743D1"/>
    <w:rsid w:val="00F8257B"/>
    <w:rsid w:val="00F85DDC"/>
    <w:rsid w:val="00F867E8"/>
    <w:rsid w:val="00F9027B"/>
    <w:rsid w:val="00FB4172"/>
    <w:rsid w:val="00FC3326"/>
    <w:rsid w:val="00FD6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25FD"/>
  <w15:docId w15:val="{D056EB45-C2F6-4A69-9377-F4ECA909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284"/>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6E4E4B"/>
    <w:pPr>
      <w:keepNext/>
      <w:numPr>
        <w:numId w:val="2"/>
      </w:numPr>
      <w:spacing w:before="240" w:after="60"/>
      <w:outlineLvl w:val="0"/>
    </w:pPr>
    <w:rPr>
      <w:rFonts w:ascii="Arial" w:hAnsi="Arial" w:cs="Arial"/>
      <w:b/>
      <w:bCs/>
      <w:kern w:val="1"/>
      <w:sz w:val="32"/>
      <w:szCs w:val="32"/>
    </w:rPr>
  </w:style>
  <w:style w:type="paragraph" w:styleId="3">
    <w:name w:val="heading 3"/>
    <w:basedOn w:val="a"/>
    <w:next w:val="a"/>
    <w:link w:val="30"/>
    <w:qFormat/>
    <w:rsid w:val="006E4E4B"/>
    <w:pPr>
      <w:keepNext/>
      <w:numPr>
        <w:ilvl w:val="2"/>
        <w:numId w:val="2"/>
      </w:numPr>
      <w:spacing w:before="240" w:after="60"/>
      <w:outlineLvl w:val="2"/>
    </w:pPr>
    <w:rPr>
      <w:rFonts w:ascii="Arial" w:hAnsi="Arial" w:cs="Arial"/>
      <w:b/>
      <w:bCs/>
      <w:sz w:val="26"/>
      <w:szCs w:val="26"/>
    </w:rPr>
  </w:style>
  <w:style w:type="paragraph" w:styleId="8">
    <w:name w:val="heading 8"/>
    <w:basedOn w:val="a"/>
    <w:next w:val="a"/>
    <w:link w:val="80"/>
    <w:qFormat/>
    <w:rsid w:val="006E4E4B"/>
    <w:pPr>
      <w:keepNext/>
      <w:numPr>
        <w:ilvl w:val="7"/>
        <w:numId w:val="2"/>
      </w:numPr>
      <w:outlineLvl w:val="7"/>
    </w:pPr>
    <w:rPr>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33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33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6E4E4B"/>
    <w:pPr>
      <w:widowControl w:val="0"/>
      <w:suppressAutoHyphens/>
      <w:spacing w:after="0" w:line="240" w:lineRule="auto"/>
    </w:pPr>
    <w:rPr>
      <w:rFonts w:ascii="Courier New" w:eastAsia="Arial" w:hAnsi="Courier New" w:cs="Courier New"/>
      <w:sz w:val="20"/>
      <w:szCs w:val="20"/>
      <w:lang w:eastAsia="ar-SA"/>
    </w:rPr>
  </w:style>
  <w:style w:type="paragraph" w:customStyle="1" w:styleId="a3">
    <w:name w:val="Содержимое таблицы"/>
    <w:basedOn w:val="a"/>
    <w:rsid w:val="006E4E4B"/>
    <w:pPr>
      <w:suppressLineNumbers/>
    </w:pPr>
  </w:style>
  <w:style w:type="paragraph" w:styleId="a4">
    <w:name w:val="No Spacing"/>
    <w:uiPriority w:val="1"/>
    <w:qFormat/>
    <w:rsid w:val="006E4E4B"/>
    <w:pPr>
      <w:spacing w:after="0" w:line="240" w:lineRule="auto"/>
    </w:pPr>
    <w:rPr>
      <w:rFonts w:ascii="Calibri" w:eastAsia="Calibri" w:hAnsi="Calibri" w:cs="Times New Roman"/>
    </w:rPr>
  </w:style>
  <w:style w:type="paragraph" w:styleId="a5">
    <w:name w:val="Normal (Web)"/>
    <w:basedOn w:val="a"/>
    <w:uiPriority w:val="99"/>
    <w:unhideWhenUsed/>
    <w:rsid w:val="006E4E4B"/>
    <w:pPr>
      <w:spacing w:before="100" w:beforeAutospacing="1" w:after="100" w:afterAutospacing="1"/>
    </w:pPr>
    <w:rPr>
      <w:sz w:val="24"/>
      <w:szCs w:val="24"/>
      <w:lang w:eastAsia="ru-RU"/>
    </w:rPr>
  </w:style>
  <w:style w:type="character" w:customStyle="1" w:styleId="10">
    <w:name w:val="Заголовок 1 Знак"/>
    <w:basedOn w:val="a0"/>
    <w:link w:val="1"/>
    <w:rsid w:val="006E4E4B"/>
    <w:rPr>
      <w:rFonts w:ascii="Arial" w:eastAsia="Times New Roman" w:hAnsi="Arial" w:cs="Arial"/>
      <w:b/>
      <w:bCs/>
      <w:kern w:val="1"/>
      <w:sz w:val="32"/>
      <w:szCs w:val="32"/>
      <w:lang w:eastAsia="ar-SA"/>
    </w:rPr>
  </w:style>
  <w:style w:type="character" w:customStyle="1" w:styleId="30">
    <w:name w:val="Заголовок 3 Знак"/>
    <w:basedOn w:val="a0"/>
    <w:link w:val="3"/>
    <w:rsid w:val="006E4E4B"/>
    <w:rPr>
      <w:rFonts w:ascii="Arial" w:eastAsia="Times New Roman" w:hAnsi="Arial" w:cs="Arial"/>
      <w:b/>
      <w:bCs/>
      <w:sz w:val="26"/>
      <w:szCs w:val="26"/>
      <w:lang w:eastAsia="ar-SA"/>
    </w:rPr>
  </w:style>
  <w:style w:type="character" w:customStyle="1" w:styleId="80">
    <w:name w:val="Заголовок 8 Знак"/>
    <w:basedOn w:val="a0"/>
    <w:link w:val="8"/>
    <w:rsid w:val="006E4E4B"/>
    <w:rPr>
      <w:rFonts w:ascii="Times New Roman" w:eastAsia="Times New Roman" w:hAnsi="Times New Roman" w:cs="Times New Roman"/>
      <w:b/>
      <w:bCs/>
      <w:szCs w:val="24"/>
      <w:lang w:eastAsia="ar-SA"/>
    </w:rPr>
  </w:style>
  <w:style w:type="paragraph" w:styleId="a6">
    <w:name w:val="Balloon Text"/>
    <w:basedOn w:val="a"/>
    <w:link w:val="a7"/>
    <w:uiPriority w:val="99"/>
    <w:semiHidden/>
    <w:unhideWhenUsed/>
    <w:rsid w:val="00C630E6"/>
    <w:rPr>
      <w:rFonts w:ascii="Segoe UI" w:hAnsi="Segoe UI" w:cs="Segoe UI"/>
      <w:sz w:val="18"/>
      <w:szCs w:val="18"/>
    </w:rPr>
  </w:style>
  <w:style w:type="character" w:customStyle="1" w:styleId="a7">
    <w:name w:val="Текст выноски Знак"/>
    <w:basedOn w:val="a0"/>
    <w:link w:val="a6"/>
    <w:uiPriority w:val="99"/>
    <w:semiHidden/>
    <w:rsid w:val="00C630E6"/>
    <w:rPr>
      <w:rFonts w:ascii="Segoe UI" w:eastAsia="Times New Roman" w:hAnsi="Segoe UI" w:cs="Segoe UI"/>
      <w:sz w:val="18"/>
      <w:szCs w:val="18"/>
      <w:lang w:eastAsia="ar-SA"/>
    </w:rPr>
  </w:style>
  <w:style w:type="table" w:styleId="a8">
    <w:name w:val="Table Grid"/>
    <w:basedOn w:val="a1"/>
    <w:uiPriority w:val="39"/>
    <w:rsid w:val="00C74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53F05"/>
    <w:pPr>
      <w:ind w:left="720"/>
      <w:contextualSpacing/>
    </w:pPr>
  </w:style>
  <w:style w:type="table" w:customStyle="1" w:styleId="11">
    <w:name w:val="Сетка таблицы1"/>
    <w:basedOn w:val="a1"/>
    <w:next w:val="a8"/>
    <w:uiPriority w:val="59"/>
    <w:rsid w:val="003F27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8"/>
    <w:uiPriority w:val="59"/>
    <w:rsid w:val="00B14AA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17298">
      <w:bodyDiv w:val="1"/>
      <w:marLeft w:val="0"/>
      <w:marRight w:val="0"/>
      <w:marTop w:val="0"/>
      <w:marBottom w:val="0"/>
      <w:divBdr>
        <w:top w:val="none" w:sz="0" w:space="0" w:color="auto"/>
        <w:left w:val="none" w:sz="0" w:space="0" w:color="auto"/>
        <w:bottom w:val="none" w:sz="0" w:space="0" w:color="auto"/>
        <w:right w:val="none" w:sz="0" w:space="0" w:color="auto"/>
      </w:divBdr>
      <w:divsChild>
        <w:div w:id="123886521">
          <w:marLeft w:val="0"/>
          <w:marRight w:val="0"/>
          <w:marTop w:val="0"/>
          <w:marBottom w:val="0"/>
          <w:divBdr>
            <w:top w:val="none" w:sz="0" w:space="0" w:color="auto"/>
            <w:left w:val="none" w:sz="0" w:space="0" w:color="auto"/>
            <w:bottom w:val="none" w:sz="0" w:space="0" w:color="auto"/>
            <w:right w:val="none" w:sz="0" w:space="0" w:color="auto"/>
          </w:divBdr>
          <w:divsChild>
            <w:div w:id="924798668">
              <w:marLeft w:val="0"/>
              <w:marRight w:val="0"/>
              <w:marTop w:val="0"/>
              <w:marBottom w:val="0"/>
              <w:divBdr>
                <w:top w:val="none" w:sz="0" w:space="0" w:color="auto"/>
                <w:left w:val="none" w:sz="0" w:space="0" w:color="auto"/>
                <w:bottom w:val="none" w:sz="0" w:space="0" w:color="auto"/>
                <w:right w:val="none" w:sz="0" w:space="0" w:color="auto"/>
              </w:divBdr>
              <w:divsChild>
                <w:div w:id="10047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55763">
          <w:marLeft w:val="0"/>
          <w:marRight w:val="0"/>
          <w:marTop w:val="0"/>
          <w:marBottom w:val="0"/>
          <w:divBdr>
            <w:top w:val="none" w:sz="0" w:space="0" w:color="auto"/>
            <w:left w:val="none" w:sz="0" w:space="0" w:color="auto"/>
            <w:bottom w:val="none" w:sz="0" w:space="0" w:color="auto"/>
            <w:right w:val="none" w:sz="0" w:space="0" w:color="auto"/>
          </w:divBdr>
        </w:div>
      </w:divsChild>
    </w:div>
    <w:div w:id="20639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52E43-C94C-423E-9D6B-C16BFC4C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Назарова</dc:creator>
  <cp:lastModifiedBy>kassir</cp:lastModifiedBy>
  <cp:revision>2</cp:revision>
  <cp:lastPrinted>2021-08-19T07:04:00Z</cp:lastPrinted>
  <dcterms:created xsi:type="dcterms:W3CDTF">2023-08-15T06:02:00Z</dcterms:created>
  <dcterms:modified xsi:type="dcterms:W3CDTF">2023-08-15T06:02:00Z</dcterms:modified>
</cp:coreProperties>
</file>